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35"/>
      </w:tblGrid>
      <w:tr w:rsidR="003C1520" w:rsidRPr="00C152FD" w14:paraId="127C5801" w14:textId="77777777" w:rsidTr="0021069C">
        <w:tc>
          <w:tcPr>
            <w:tcW w:w="10435" w:type="dxa"/>
            <w:shd w:val="clear" w:color="auto" w:fill="D9D9D9"/>
            <w:vAlign w:val="center"/>
          </w:tcPr>
          <w:p w14:paraId="34E1E070" w14:textId="77777777" w:rsidR="00306C74" w:rsidRPr="001962C7" w:rsidRDefault="00B87E6B" w:rsidP="0021069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3154C">
              <w:rPr>
                <w:rFonts w:cs="Arial"/>
                <w:b/>
                <w:sz w:val="28"/>
                <w:szCs w:val="28"/>
              </w:rPr>
              <w:t>Unescorted Access</w:t>
            </w:r>
            <w:r w:rsidR="00F170E8" w:rsidRPr="001962C7">
              <w:rPr>
                <w:rFonts w:cs="Arial"/>
                <w:b/>
                <w:sz w:val="28"/>
                <w:szCs w:val="28"/>
              </w:rPr>
              <w:t>:</w:t>
            </w:r>
          </w:p>
          <w:p w14:paraId="586BF09E" w14:textId="77777777" w:rsidR="00FC5DC8" w:rsidRDefault="00246220" w:rsidP="0021069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962C7">
              <w:rPr>
                <w:rFonts w:cs="Arial"/>
                <w:b/>
                <w:sz w:val="28"/>
                <w:szCs w:val="28"/>
              </w:rPr>
              <w:t xml:space="preserve">Subcontractor </w:t>
            </w:r>
            <w:r w:rsidR="00B87E6B" w:rsidRPr="001962C7">
              <w:rPr>
                <w:rFonts w:cs="Arial"/>
                <w:b/>
                <w:sz w:val="28"/>
                <w:szCs w:val="28"/>
              </w:rPr>
              <w:t xml:space="preserve">Badging </w:t>
            </w:r>
            <w:r w:rsidR="00F170E8" w:rsidRPr="001962C7">
              <w:rPr>
                <w:rFonts w:cs="Arial"/>
                <w:b/>
                <w:sz w:val="28"/>
                <w:szCs w:val="28"/>
              </w:rPr>
              <w:t xml:space="preserve">Instructions and </w:t>
            </w:r>
            <w:r w:rsidR="00B87E6B" w:rsidRPr="001962C7">
              <w:rPr>
                <w:rFonts w:cs="Arial"/>
                <w:b/>
                <w:sz w:val="28"/>
                <w:szCs w:val="28"/>
              </w:rPr>
              <w:t>Requirements</w:t>
            </w:r>
          </w:p>
          <w:p w14:paraId="3FFAC5A0" w14:textId="77777777" w:rsidR="00710052" w:rsidRPr="00710052" w:rsidRDefault="00710052" w:rsidP="0021069C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710052">
              <w:rPr>
                <w:rFonts w:cs="Arial"/>
                <w:i/>
                <w:sz w:val="24"/>
                <w:szCs w:val="24"/>
              </w:rPr>
              <w:t>(RFP/ITB Attachment B-12)</w:t>
            </w:r>
          </w:p>
        </w:tc>
      </w:tr>
    </w:tbl>
    <w:p w14:paraId="4748DFC7" w14:textId="77777777" w:rsidR="00446256" w:rsidRPr="00913E0F" w:rsidRDefault="00446256" w:rsidP="001F5C49">
      <w:pPr>
        <w:pStyle w:val="1stparagraph"/>
        <w:jc w:val="center"/>
        <w:rPr>
          <w:rFonts w:cs="Arial"/>
          <w:b/>
          <w:szCs w:val="24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35"/>
      </w:tblGrid>
      <w:tr w:rsidR="00446256" w:rsidRPr="00913E0F" w14:paraId="727EF958" w14:textId="77777777" w:rsidTr="001F5C49">
        <w:trPr>
          <w:trHeight w:val="350"/>
        </w:trPr>
        <w:tc>
          <w:tcPr>
            <w:tcW w:w="10435" w:type="dxa"/>
            <w:shd w:val="clear" w:color="auto" w:fill="D9D9D9"/>
            <w:vAlign w:val="center"/>
          </w:tcPr>
          <w:p w14:paraId="51BD9EB9" w14:textId="77777777" w:rsidR="00446256" w:rsidRPr="00913E0F" w:rsidRDefault="00446256">
            <w:pPr>
              <w:pStyle w:val="1stparagraph"/>
              <w:jc w:val="center"/>
              <w:rPr>
                <w:rFonts w:cs="Arial"/>
                <w:b/>
                <w:szCs w:val="24"/>
              </w:rPr>
            </w:pPr>
            <w:r w:rsidRPr="00913E0F">
              <w:rPr>
                <w:rFonts w:cs="Arial"/>
                <w:b/>
                <w:szCs w:val="24"/>
              </w:rPr>
              <w:t>G</w:t>
            </w:r>
            <w:r w:rsidR="00913E0F">
              <w:rPr>
                <w:rFonts w:cs="Arial"/>
                <w:b/>
                <w:szCs w:val="24"/>
              </w:rPr>
              <w:t>eneral</w:t>
            </w:r>
            <w:r w:rsidR="00D40607">
              <w:rPr>
                <w:rFonts w:cs="Arial"/>
                <w:b/>
                <w:szCs w:val="24"/>
              </w:rPr>
              <w:t xml:space="preserve"> Overview</w:t>
            </w:r>
          </w:p>
        </w:tc>
      </w:tr>
    </w:tbl>
    <w:p w14:paraId="0C309284" w14:textId="77777777" w:rsidR="00D40607" w:rsidRDefault="00D40607">
      <w:pPr>
        <w:rPr>
          <w:rFonts w:cs="Arial"/>
          <w:sz w:val="24"/>
          <w:szCs w:val="24"/>
        </w:rPr>
      </w:pPr>
    </w:p>
    <w:p w14:paraId="3E719B02" w14:textId="77777777" w:rsidR="00780087" w:rsidRDefault="00C125D4" w:rsidP="001F5C49">
      <w:pPr>
        <w:pStyle w:val="ParaA"/>
        <w:tabs>
          <w:tab w:val="left" w:pos="6192"/>
          <w:tab w:val="left" w:pos="8928"/>
        </w:tabs>
        <w:ind w:left="0" w:firstLine="0"/>
        <w:rPr>
          <w:rFonts w:cs="Arial"/>
          <w:szCs w:val="24"/>
        </w:rPr>
      </w:pPr>
      <w:r w:rsidRPr="00DA579C">
        <w:rPr>
          <w:rFonts w:cs="Arial"/>
          <w:szCs w:val="24"/>
        </w:rPr>
        <w:t>JPL</w:t>
      </w:r>
      <w:r w:rsidR="0073154C" w:rsidRPr="00DA579C">
        <w:rPr>
          <w:rFonts w:cs="Arial"/>
          <w:szCs w:val="24"/>
        </w:rPr>
        <w:t xml:space="preserve"> (“the Lab”),</w:t>
      </w:r>
      <w:r w:rsidRPr="00DA579C">
        <w:rPr>
          <w:rFonts w:cs="Arial"/>
          <w:szCs w:val="24"/>
        </w:rPr>
        <w:t xml:space="preserve"> as a Government Prime Contractor and a Federally Funded Research and Development Center</w:t>
      </w:r>
      <w:r w:rsidR="0073154C" w:rsidRPr="00DA579C">
        <w:rPr>
          <w:rFonts w:cs="Arial"/>
          <w:szCs w:val="24"/>
        </w:rPr>
        <w:t xml:space="preserve"> (FFRDC),</w:t>
      </w:r>
      <w:r w:rsidRPr="00DA579C">
        <w:rPr>
          <w:rFonts w:cs="Arial"/>
          <w:szCs w:val="24"/>
        </w:rPr>
        <w:t xml:space="preserve"> requires that access by subcontractor personnel be controlled at all times.  Subcontractor personnel requiring unescorted access to </w:t>
      </w:r>
      <w:r w:rsidR="0073154C" w:rsidRPr="00DA579C">
        <w:rPr>
          <w:rFonts w:cs="Arial"/>
          <w:szCs w:val="24"/>
        </w:rPr>
        <w:t>the Lab</w:t>
      </w:r>
      <w:r w:rsidR="00137086" w:rsidRPr="00DA579C">
        <w:rPr>
          <w:rFonts w:cs="Arial"/>
          <w:szCs w:val="24"/>
        </w:rPr>
        <w:t xml:space="preserve"> </w:t>
      </w:r>
      <w:r w:rsidRPr="00DA579C">
        <w:rPr>
          <w:rFonts w:cs="Arial"/>
          <w:szCs w:val="24"/>
        </w:rPr>
        <w:t xml:space="preserve">shall adhere to the </w:t>
      </w:r>
      <w:r w:rsidR="00F170E8" w:rsidRPr="00DA579C">
        <w:rPr>
          <w:rFonts w:cs="Arial"/>
          <w:szCs w:val="24"/>
        </w:rPr>
        <w:t>instructions and requirements</w:t>
      </w:r>
      <w:r w:rsidRPr="00DA579C">
        <w:rPr>
          <w:rFonts w:cs="Arial"/>
          <w:szCs w:val="24"/>
        </w:rPr>
        <w:t xml:space="preserve"> set forth in this</w:t>
      </w:r>
      <w:r>
        <w:rPr>
          <w:rFonts w:cs="Arial"/>
          <w:szCs w:val="24"/>
        </w:rPr>
        <w:t xml:space="preserve"> document</w:t>
      </w:r>
      <w:r w:rsidR="00F170E8">
        <w:rPr>
          <w:rFonts w:cs="Arial"/>
          <w:szCs w:val="24"/>
        </w:rPr>
        <w:t xml:space="preserve">.  Failure to comply with </w:t>
      </w:r>
      <w:r w:rsidR="00246220">
        <w:rPr>
          <w:rFonts w:cs="Arial"/>
          <w:szCs w:val="24"/>
        </w:rPr>
        <w:t>this document will</w:t>
      </w:r>
      <w:r w:rsidR="00F170E8">
        <w:rPr>
          <w:rFonts w:cs="Arial"/>
          <w:szCs w:val="24"/>
        </w:rPr>
        <w:t xml:space="preserve"> result in denied access to the Lab. </w:t>
      </w:r>
      <w:r w:rsidR="0073154C">
        <w:rPr>
          <w:rFonts w:cs="Arial"/>
          <w:szCs w:val="24"/>
        </w:rPr>
        <w:t xml:space="preserve"> The three types of d</w:t>
      </w:r>
      <w:r w:rsidR="00780087">
        <w:rPr>
          <w:rFonts w:cs="Arial"/>
          <w:szCs w:val="24"/>
        </w:rPr>
        <w:t>iscrete badging processes</w:t>
      </w:r>
      <w:r w:rsidR="0073154C">
        <w:rPr>
          <w:rFonts w:cs="Arial"/>
          <w:szCs w:val="24"/>
        </w:rPr>
        <w:t xml:space="preserve"> are as follows:</w:t>
      </w:r>
    </w:p>
    <w:p w14:paraId="27547964" w14:textId="77777777" w:rsidR="00AA15B2" w:rsidRDefault="00AA15B2" w:rsidP="001F5C49">
      <w:pPr>
        <w:pStyle w:val="ParaA"/>
        <w:tabs>
          <w:tab w:val="left" w:pos="432"/>
          <w:tab w:val="left" w:pos="864"/>
          <w:tab w:val="left" w:pos="1440"/>
          <w:tab w:val="left" w:pos="6192"/>
          <w:tab w:val="left" w:pos="8928"/>
        </w:tabs>
        <w:rPr>
          <w:rFonts w:cs="Arial"/>
          <w:szCs w:val="24"/>
        </w:rPr>
      </w:pPr>
    </w:p>
    <w:p w14:paraId="6EC1A6C0" w14:textId="77777777" w:rsidR="0073154C" w:rsidRPr="004B2FC0" w:rsidRDefault="0073154C" w:rsidP="001F5C49">
      <w:pPr>
        <w:pStyle w:val="ParaA"/>
        <w:tabs>
          <w:tab w:val="left" w:pos="432"/>
          <w:tab w:val="left" w:pos="864"/>
          <w:tab w:val="left" w:pos="1440"/>
          <w:tab w:val="left" w:pos="6192"/>
          <w:tab w:val="left" w:pos="8928"/>
        </w:tabs>
        <w:rPr>
          <w:rFonts w:cs="Arial"/>
          <w:szCs w:val="24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35"/>
      </w:tblGrid>
      <w:tr w:rsidR="004B2FC0" w:rsidRPr="004B2FC0" w14:paraId="1C4088E6" w14:textId="77777777" w:rsidTr="001F5C49">
        <w:trPr>
          <w:trHeight w:val="350"/>
        </w:trPr>
        <w:tc>
          <w:tcPr>
            <w:tcW w:w="10435" w:type="dxa"/>
            <w:shd w:val="clear" w:color="auto" w:fill="D9D9D9"/>
            <w:vAlign w:val="center"/>
          </w:tcPr>
          <w:p w14:paraId="16270126" w14:textId="4D87C712" w:rsidR="00446256" w:rsidRDefault="00AB15F5">
            <w:pPr>
              <w:pStyle w:val="1stparagraph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Process 1</w:t>
            </w:r>
            <w:proofErr w:type="gramStart"/>
            <w:r>
              <w:rPr>
                <w:rFonts w:cs="Arial"/>
                <w:b/>
                <w:szCs w:val="24"/>
              </w:rPr>
              <w:t xml:space="preserve">:  </w:t>
            </w:r>
            <w:r w:rsidR="0019528D" w:rsidRPr="004B2FC0">
              <w:rPr>
                <w:rFonts w:cs="Arial"/>
                <w:b/>
                <w:szCs w:val="24"/>
              </w:rPr>
              <w:t>JPL</w:t>
            </w:r>
            <w:proofErr w:type="gramEnd"/>
            <w:r w:rsidR="0019528D" w:rsidRPr="004B2FC0">
              <w:rPr>
                <w:rFonts w:cs="Arial"/>
                <w:b/>
                <w:szCs w:val="24"/>
              </w:rPr>
              <w:t xml:space="preserve"> Service and Construction </w:t>
            </w:r>
            <w:r w:rsidR="00343084">
              <w:rPr>
                <w:rFonts w:cs="Arial"/>
                <w:b/>
                <w:szCs w:val="24"/>
              </w:rPr>
              <w:t>Visit</w:t>
            </w:r>
            <w:r w:rsidR="00343084" w:rsidRPr="004B2FC0">
              <w:rPr>
                <w:rFonts w:cs="Arial"/>
                <w:b/>
                <w:szCs w:val="24"/>
              </w:rPr>
              <w:t xml:space="preserve"> </w:t>
            </w:r>
            <w:r w:rsidR="0019528D" w:rsidRPr="004B2FC0">
              <w:rPr>
                <w:rFonts w:cs="Arial"/>
                <w:b/>
                <w:szCs w:val="24"/>
              </w:rPr>
              <w:t>(Daily Badge)</w:t>
            </w:r>
          </w:p>
          <w:p w14:paraId="7163C9C5" w14:textId="77777777" w:rsidR="00246220" w:rsidRPr="004B2FC0" w:rsidRDefault="00246220">
            <w:pPr>
              <w:pStyle w:val="1stparagraph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</w:t>
            </w:r>
            <w:r w:rsidRPr="00246220">
              <w:rPr>
                <w:rFonts w:cs="Arial"/>
                <w:b/>
                <w:szCs w:val="24"/>
              </w:rPr>
              <w:t xml:space="preserve">1 to 29 days in a rolling </w:t>
            </w:r>
            <w:proofErr w:type="gramStart"/>
            <w:r w:rsidRPr="00246220">
              <w:rPr>
                <w:rFonts w:cs="Arial"/>
                <w:b/>
                <w:szCs w:val="24"/>
              </w:rPr>
              <w:t>12 month</w:t>
            </w:r>
            <w:proofErr w:type="gramEnd"/>
            <w:r w:rsidRPr="00246220">
              <w:rPr>
                <w:rFonts w:cs="Arial"/>
                <w:b/>
                <w:szCs w:val="24"/>
              </w:rPr>
              <w:t xml:space="preserve"> period</w:t>
            </w:r>
            <w:r>
              <w:rPr>
                <w:rFonts w:cs="Arial"/>
                <w:b/>
                <w:szCs w:val="24"/>
              </w:rPr>
              <w:t>)</w:t>
            </w:r>
          </w:p>
        </w:tc>
      </w:tr>
    </w:tbl>
    <w:p w14:paraId="72D09C9E" w14:textId="77777777" w:rsidR="00446256" w:rsidRPr="004B2FC0" w:rsidRDefault="00446256">
      <w:pPr>
        <w:pStyle w:val="1stparagraph"/>
        <w:rPr>
          <w:rFonts w:cs="Arial"/>
          <w:szCs w:val="24"/>
        </w:rPr>
      </w:pPr>
    </w:p>
    <w:p w14:paraId="48155B06" w14:textId="7A9F197C" w:rsidR="00C152FD" w:rsidRDefault="0019528D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D40607">
        <w:rPr>
          <w:rFonts w:cs="Arial"/>
          <w:szCs w:val="24"/>
        </w:rPr>
        <w:t xml:space="preserve">Your JPL host </w:t>
      </w:r>
      <w:r w:rsidR="00B719E3" w:rsidRPr="00D40607">
        <w:rPr>
          <w:rFonts w:cs="Arial"/>
          <w:szCs w:val="24"/>
        </w:rPr>
        <w:t>or sponsor</w:t>
      </w:r>
      <w:r w:rsidRPr="00D40607">
        <w:rPr>
          <w:rFonts w:cs="Arial"/>
          <w:szCs w:val="24"/>
        </w:rPr>
        <w:t xml:space="preserve"> will initiate the </w:t>
      </w:r>
      <w:r w:rsidR="00DC03A4" w:rsidRPr="00D40607">
        <w:rPr>
          <w:rFonts w:cs="Arial"/>
          <w:szCs w:val="24"/>
        </w:rPr>
        <w:t>daily JPL badge</w:t>
      </w:r>
      <w:r w:rsidR="00932FA1" w:rsidRPr="00D40607">
        <w:rPr>
          <w:rFonts w:cs="Arial"/>
          <w:szCs w:val="24"/>
        </w:rPr>
        <w:t xml:space="preserve"> process </w:t>
      </w:r>
      <w:r w:rsidRPr="00E06FBD">
        <w:rPr>
          <w:rFonts w:cs="Arial"/>
          <w:szCs w:val="24"/>
        </w:rPr>
        <w:t>for your Se</w:t>
      </w:r>
      <w:r w:rsidR="00DC03A4" w:rsidRPr="00E06FBD">
        <w:rPr>
          <w:rFonts w:cs="Arial"/>
          <w:szCs w:val="24"/>
        </w:rPr>
        <w:t xml:space="preserve">rvice and Construction </w:t>
      </w:r>
      <w:r w:rsidR="00343084">
        <w:rPr>
          <w:rFonts w:cs="Arial"/>
          <w:szCs w:val="24"/>
        </w:rPr>
        <w:t>Visit via the NASA Enterprise Visitor Access Management (EVAMS) system.</w:t>
      </w:r>
      <w:r w:rsidRPr="00DA579C">
        <w:rPr>
          <w:rFonts w:cs="Arial"/>
          <w:szCs w:val="24"/>
        </w:rPr>
        <w:t xml:space="preserve"> </w:t>
      </w:r>
      <w:r w:rsidR="00C71271" w:rsidRPr="00DA579C">
        <w:rPr>
          <w:rFonts w:cs="Arial"/>
          <w:szCs w:val="24"/>
        </w:rPr>
        <w:t xml:space="preserve"> </w:t>
      </w:r>
      <w:r w:rsidR="00343084">
        <w:rPr>
          <w:rFonts w:cs="Arial"/>
          <w:szCs w:val="24"/>
        </w:rPr>
        <w:t xml:space="preserve">Each visitor </w:t>
      </w:r>
      <w:r w:rsidRPr="00DA579C">
        <w:rPr>
          <w:rFonts w:cs="Arial"/>
          <w:szCs w:val="24"/>
        </w:rPr>
        <w:t xml:space="preserve">will </w:t>
      </w:r>
      <w:r w:rsidR="007B736C" w:rsidRPr="00DA579C">
        <w:rPr>
          <w:rFonts w:cs="Arial"/>
          <w:szCs w:val="24"/>
        </w:rPr>
        <w:t xml:space="preserve">then </w:t>
      </w:r>
      <w:r w:rsidRPr="00DA579C">
        <w:rPr>
          <w:rFonts w:cs="Arial"/>
          <w:szCs w:val="24"/>
        </w:rPr>
        <w:t>receive an email request</w:t>
      </w:r>
      <w:r w:rsidR="00B719E3" w:rsidRPr="00DA579C">
        <w:rPr>
          <w:rFonts w:cs="Arial"/>
          <w:szCs w:val="24"/>
        </w:rPr>
        <w:t>ing</w:t>
      </w:r>
      <w:r w:rsidRPr="00DA579C">
        <w:rPr>
          <w:rFonts w:cs="Arial"/>
          <w:szCs w:val="24"/>
        </w:rPr>
        <w:t xml:space="preserve"> complet</w:t>
      </w:r>
      <w:r w:rsidR="00C71271" w:rsidRPr="00DA579C">
        <w:rPr>
          <w:rFonts w:cs="Arial"/>
          <w:szCs w:val="24"/>
        </w:rPr>
        <w:t>ion of</w:t>
      </w:r>
      <w:r w:rsidRPr="00DA579C">
        <w:rPr>
          <w:rFonts w:cs="Arial"/>
          <w:szCs w:val="24"/>
        </w:rPr>
        <w:t xml:space="preserve"> </w:t>
      </w:r>
      <w:r w:rsidR="00343084">
        <w:rPr>
          <w:rFonts w:cs="Arial"/>
          <w:szCs w:val="24"/>
        </w:rPr>
        <w:t>a NASA Visitor Profile</w:t>
      </w:r>
      <w:r w:rsidR="00B719E3" w:rsidRPr="00DA579C">
        <w:rPr>
          <w:rFonts w:cs="Arial"/>
          <w:szCs w:val="24"/>
        </w:rPr>
        <w:t xml:space="preserve">.  </w:t>
      </w:r>
      <w:r w:rsidR="00C71271" w:rsidRPr="00DA579C">
        <w:rPr>
          <w:rFonts w:cs="Arial"/>
          <w:szCs w:val="24"/>
        </w:rPr>
        <w:t xml:space="preserve">This request includes </w:t>
      </w:r>
      <w:r w:rsidR="009C16B4" w:rsidRPr="00DA579C">
        <w:rPr>
          <w:rFonts w:cs="Arial"/>
          <w:szCs w:val="24"/>
        </w:rPr>
        <w:t xml:space="preserve">general company information, </w:t>
      </w:r>
      <w:r w:rsidR="007B736C" w:rsidRPr="00DA579C">
        <w:rPr>
          <w:rFonts w:cs="Arial"/>
          <w:szCs w:val="24"/>
        </w:rPr>
        <w:t xml:space="preserve">the </w:t>
      </w:r>
      <w:r w:rsidRPr="00DA579C">
        <w:rPr>
          <w:rFonts w:cs="Arial"/>
          <w:szCs w:val="24"/>
        </w:rPr>
        <w:t>name and required personal</w:t>
      </w:r>
      <w:r w:rsidRPr="00E06FBD">
        <w:rPr>
          <w:rFonts w:cs="Arial"/>
          <w:szCs w:val="24"/>
        </w:rPr>
        <w:t xml:space="preserve"> information for each </w:t>
      </w:r>
      <w:r w:rsidR="00C8603E">
        <w:rPr>
          <w:rFonts w:cs="Arial"/>
          <w:szCs w:val="24"/>
        </w:rPr>
        <w:t>subcontractor personnel</w:t>
      </w:r>
      <w:r w:rsidRPr="00E06FBD">
        <w:rPr>
          <w:rFonts w:cs="Arial"/>
          <w:szCs w:val="24"/>
        </w:rPr>
        <w:t xml:space="preserve"> </w:t>
      </w:r>
      <w:r w:rsidR="007B736C">
        <w:rPr>
          <w:rFonts w:cs="Arial"/>
          <w:szCs w:val="24"/>
        </w:rPr>
        <w:t>requiring access</w:t>
      </w:r>
      <w:r w:rsidRPr="00E06FBD">
        <w:rPr>
          <w:rFonts w:cs="Arial"/>
          <w:szCs w:val="24"/>
        </w:rPr>
        <w:t xml:space="preserve"> to the </w:t>
      </w:r>
      <w:r w:rsidR="00246220">
        <w:rPr>
          <w:rFonts w:cs="Arial"/>
          <w:szCs w:val="24"/>
        </w:rPr>
        <w:t>Lab</w:t>
      </w:r>
      <w:r w:rsidR="00343084">
        <w:rPr>
          <w:rFonts w:cs="Arial"/>
          <w:szCs w:val="24"/>
        </w:rPr>
        <w:t xml:space="preserve"> and must be filled out in advance by </w:t>
      </w:r>
      <w:proofErr w:type="gramStart"/>
      <w:r w:rsidR="00343084">
        <w:rPr>
          <w:rFonts w:cs="Arial"/>
          <w:szCs w:val="24"/>
        </w:rPr>
        <w:t>each individual</w:t>
      </w:r>
      <w:proofErr w:type="gramEnd"/>
      <w:r w:rsidRPr="00E06FBD">
        <w:rPr>
          <w:rFonts w:cs="Arial"/>
          <w:szCs w:val="24"/>
        </w:rPr>
        <w:t xml:space="preserve">.  </w:t>
      </w:r>
    </w:p>
    <w:p w14:paraId="7651D84F" w14:textId="77777777" w:rsidR="006D6F4C" w:rsidRPr="00E06FBD" w:rsidRDefault="006D6F4C" w:rsidP="001F5C49">
      <w:pPr>
        <w:pStyle w:val="1stparagraph"/>
        <w:ind w:left="360"/>
        <w:rPr>
          <w:rFonts w:cs="Arial"/>
          <w:szCs w:val="24"/>
        </w:rPr>
      </w:pPr>
    </w:p>
    <w:p w14:paraId="3CE43474" w14:textId="6F1740FB" w:rsidR="009D40F1" w:rsidRDefault="00C71271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Upon successful electronic submission of </w:t>
      </w:r>
      <w:r w:rsidR="009D40F1" w:rsidRPr="00D40607">
        <w:rPr>
          <w:rFonts w:cs="Arial"/>
          <w:szCs w:val="24"/>
        </w:rPr>
        <w:t xml:space="preserve">the </w:t>
      </w:r>
      <w:r w:rsidR="00343084">
        <w:rPr>
          <w:rFonts w:cs="Arial"/>
          <w:szCs w:val="24"/>
        </w:rPr>
        <w:t>EVAMS Service and/or Construction Visit request,</w:t>
      </w:r>
      <w:r>
        <w:rPr>
          <w:rFonts w:cs="Arial"/>
          <w:szCs w:val="24"/>
        </w:rPr>
        <w:t xml:space="preserve"> </w:t>
      </w:r>
      <w:r w:rsidR="009D40F1" w:rsidRPr="00D40607">
        <w:rPr>
          <w:rFonts w:cs="Arial"/>
          <w:szCs w:val="24"/>
        </w:rPr>
        <w:t>JPL Protective Ser</w:t>
      </w:r>
      <w:r w:rsidR="009D40F1" w:rsidRPr="00E06FBD">
        <w:rPr>
          <w:rFonts w:cs="Arial"/>
          <w:szCs w:val="24"/>
        </w:rPr>
        <w:t xml:space="preserve">vices Division (PSD) will complete a National Crime Information Center (NCIC) inquiry.  All individuals who pass this inquiry will be granted access to </w:t>
      </w:r>
      <w:r w:rsidR="009C16B4">
        <w:rPr>
          <w:rFonts w:cs="Arial"/>
          <w:szCs w:val="24"/>
        </w:rPr>
        <w:t>the Lab</w:t>
      </w:r>
      <w:r w:rsidR="009D40F1" w:rsidRPr="00E06FBD">
        <w:rPr>
          <w:rFonts w:cs="Arial"/>
          <w:szCs w:val="24"/>
        </w:rPr>
        <w:t xml:space="preserve"> via the South Gate.  </w:t>
      </w:r>
    </w:p>
    <w:p w14:paraId="19BD1365" w14:textId="77777777" w:rsidR="00C152FD" w:rsidRDefault="00C152FD" w:rsidP="001F5C49">
      <w:pPr>
        <w:pStyle w:val="ListParagraph"/>
        <w:rPr>
          <w:rFonts w:cs="Arial"/>
          <w:szCs w:val="24"/>
        </w:rPr>
      </w:pPr>
    </w:p>
    <w:p w14:paraId="059DC796" w14:textId="6A24C093" w:rsidR="009D40F1" w:rsidRDefault="009D40F1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4B2FC0">
        <w:rPr>
          <w:rFonts w:cs="Arial"/>
          <w:szCs w:val="24"/>
        </w:rPr>
        <w:t>At the South Gate</w:t>
      </w:r>
      <w:r w:rsidR="00137086">
        <w:rPr>
          <w:rFonts w:cs="Arial"/>
          <w:szCs w:val="24"/>
        </w:rPr>
        <w:t xml:space="preserve"> guard station,</w:t>
      </w:r>
      <w:r w:rsidRPr="004B2FC0">
        <w:rPr>
          <w:rFonts w:cs="Arial"/>
          <w:szCs w:val="24"/>
        </w:rPr>
        <w:t xml:space="preserve"> the individual will check in, present </w:t>
      </w:r>
      <w:r w:rsidR="00343084">
        <w:rPr>
          <w:rFonts w:cs="Arial"/>
          <w:szCs w:val="24"/>
        </w:rPr>
        <w:t>REAL ID compliant identification</w:t>
      </w:r>
      <w:r w:rsidR="007B736C">
        <w:rPr>
          <w:rFonts w:cs="Arial"/>
          <w:szCs w:val="24"/>
        </w:rPr>
        <w:t>,</w:t>
      </w:r>
      <w:r w:rsidRPr="004B2FC0">
        <w:rPr>
          <w:rFonts w:cs="Arial"/>
          <w:szCs w:val="24"/>
        </w:rPr>
        <w:t xml:space="preserve"> and be </w:t>
      </w:r>
      <w:proofErr w:type="gramStart"/>
      <w:r w:rsidRPr="004B2FC0">
        <w:rPr>
          <w:rFonts w:cs="Arial"/>
          <w:szCs w:val="24"/>
        </w:rPr>
        <w:t>provided</w:t>
      </w:r>
      <w:proofErr w:type="gramEnd"/>
      <w:r w:rsidRPr="004B2FC0">
        <w:rPr>
          <w:rFonts w:cs="Arial"/>
          <w:szCs w:val="24"/>
        </w:rPr>
        <w:t xml:space="preserve"> a Daily Badge.</w:t>
      </w:r>
    </w:p>
    <w:p w14:paraId="10FE7A52" w14:textId="77777777" w:rsidR="00C152FD" w:rsidRPr="004B2FC0" w:rsidRDefault="00C152FD" w:rsidP="001F5C49">
      <w:pPr>
        <w:pStyle w:val="1stparagraph"/>
        <w:ind w:left="360"/>
        <w:rPr>
          <w:rFonts w:cs="Arial"/>
          <w:szCs w:val="24"/>
        </w:rPr>
      </w:pPr>
    </w:p>
    <w:p w14:paraId="0DA75171" w14:textId="1EFCB27A" w:rsidR="009D40F1" w:rsidRPr="004B2FC0" w:rsidRDefault="009D40F1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4B2FC0">
        <w:rPr>
          <w:rFonts w:cs="Arial"/>
          <w:szCs w:val="24"/>
        </w:rPr>
        <w:t xml:space="preserve">A </w:t>
      </w:r>
      <w:r w:rsidR="00343084" w:rsidRPr="004B2FC0">
        <w:rPr>
          <w:rFonts w:cs="Arial"/>
          <w:szCs w:val="24"/>
        </w:rPr>
        <w:t>72-hour</w:t>
      </w:r>
      <w:r w:rsidRPr="004B2FC0">
        <w:rPr>
          <w:rFonts w:cs="Arial"/>
          <w:szCs w:val="24"/>
        </w:rPr>
        <w:t xml:space="preserve"> lead time</w:t>
      </w:r>
      <w:r w:rsidR="009C16B4">
        <w:rPr>
          <w:rFonts w:cs="Arial"/>
          <w:szCs w:val="24"/>
        </w:rPr>
        <w:t xml:space="preserve"> is required</w:t>
      </w:r>
      <w:r w:rsidRPr="004B2FC0">
        <w:rPr>
          <w:rFonts w:cs="Arial"/>
          <w:szCs w:val="24"/>
        </w:rPr>
        <w:t xml:space="preserve"> for this process</w:t>
      </w:r>
      <w:r w:rsidR="009C16B4">
        <w:rPr>
          <w:rFonts w:cs="Arial"/>
          <w:szCs w:val="24"/>
        </w:rPr>
        <w:t>.</w:t>
      </w:r>
    </w:p>
    <w:p w14:paraId="66EC119F" w14:textId="77777777" w:rsidR="009D40F1" w:rsidRDefault="009D40F1" w:rsidP="001F5C49">
      <w:pPr>
        <w:pStyle w:val="1stparagraph"/>
        <w:rPr>
          <w:rFonts w:cs="Arial"/>
          <w:szCs w:val="24"/>
        </w:rPr>
      </w:pPr>
    </w:p>
    <w:p w14:paraId="096CFC19" w14:textId="77777777" w:rsidR="00C152FD" w:rsidRPr="004B2FC0" w:rsidRDefault="00C152FD" w:rsidP="001F5C49">
      <w:pPr>
        <w:pStyle w:val="1stparagraph"/>
        <w:rPr>
          <w:rFonts w:cs="Arial"/>
          <w:szCs w:val="24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35"/>
      </w:tblGrid>
      <w:tr w:rsidR="004B2FC0" w:rsidRPr="004B2FC0" w14:paraId="3743DB3F" w14:textId="77777777" w:rsidTr="001F5C49">
        <w:trPr>
          <w:trHeight w:val="350"/>
        </w:trPr>
        <w:tc>
          <w:tcPr>
            <w:tcW w:w="10435" w:type="dxa"/>
            <w:shd w:val="clear" w:color="auto" w:fill="D9D9D9"/>
            <w:vAlign w:val="center"/>
          </w:tcPr>
          <w:p w14:paraId="350FFDCF" w14:textId="5F57BB73" w:rsidR="009D40F1" w:rsidRPr="00D71DEF" w:rsidRDefault="00AB15F5">
            <w:pPr>
              <w:pStyle w:val="1stparagraph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Process 2</w:t>
            </w:r>
            <w:proofErr w:type="gramStart"/>
            <w:r>
              <w:rPr>
                <w:rFonts w:cs="Arial"/>
                <w:b/>
                <w:szCs w:val="24"/>
              </w:rPr>
              <w:t xml:space="preserve">:  </w:t>
            </w:r>
            <w:r w:rsidR="009D40F1" w:rsidRPr="004B2FC0">
              <w:rPr>
                <w:rFonts w:cs="Arial"/>
                <w:b/>
                <w:szCs w:val="24"/>
              </w:rPr>
              <w:t>Temporary</w:t>
            </w:r>
            <w:proofErr w:type="gramEnd"/>
            <w:r w:rsidR="009D40F1" w:rsidRPr="004B2FC0">
              <w:rPr>
                <w:rFonts w:cs="Arial"/>
                <w:b/>
                <w:szCs w:val="24"/>
              </w:rPr>
              <w:t xml:space="preserve"> Unescorted </w:t>
            </w:r>
            <w:r w:rsidR="007E7178">
              <w:rPr>
                <w:rFonts w:cs="Arial"/>
                <w:b/>
                <w:szCs w:val="24"/>
              </w:rPr>
              <w:t xml:space="preserve">Physical </w:t>
            </w:r>
            <w:r w:rsidR="009D40F1" w:rsidRPr="00D71DEF">
              <w:rPr>
                <w:rFonts w:cs="Arial"/>
                <w:b/>
                <w:szCs w:val="24"/>
              </w:rPr>
              <w:t>Access (</w:t>
            </w:r>
            <w:r w:rsidR="00343084">
              <w:rPr>
                <w:rFonts w:cs="Arial"/>
                <w:b/>
                <w:szCs w:val="24"/>
              </w:rPr>
              <w:t xml:space="preserve">Local Contractor </w:t>
            </w:r>
            <w:r w:rsidR="004428EE">
              <w:rPr>
                <w:rFonts w:cs="Arial"/>
                <w:b/>
                <w:szCs w:val="24"/>
              </w:rPr>
              <w:t>Badge</w:t>
            </w:r>
            <w:r w:rsidR="009D40F1" w:rsidRPr="00D71DEF">
              <w:rPr>
                <w:rFonts w:cs="Arial"/>
                <w:b/>
                <w:szCs w:val="24"/>
              </w:rPr>
              <w:t>)</w:t>
            </w:r>
          </w:p>
          <w:p w14:paraId="4188C6EA" w14:textId="43BF0F68" w:rsidR="00246220" w:rsidRPr="004B2FC0" w:rsidRDefault="00246220">
            <w:pPr>
              <w:pStyle w:val="1stparagraph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</w:t>
            </w:r>
            <w:r w:rsidRPr="00246220">
              <w:rPr>
                <w:rFonts w:cs="Arial"/>
                <w:b/>
                <w:szCs w:val="24"/>
              </w:rPr>
              <w:t xml:space="preserve">30 to 179 days in a rolling </w:t>
            </w:r>
            <w:r w:rsidR="00343084" w:rsidRPr="00246220">
              <w:rPr>
                <w:rFonts w:cs="Arial"/>
                <w:b/>
                <w:szCs w:val="24"/>
              </w:rPr>
              <w:t>12-month</w:t>
            </w:r>
            <w:r w:rsidRPr="00246220">
              <w:rPr>
                <w:rFonts w:cs="Arial"/>
                <w:b/>
                <w:szCs w:val="24"/>
              </w:rPr>
              <w:t xml:space="preserve"> period</w:t>
            </w:r>
            <w:r>
              <w:rPr>
                <w:rFonts w:cs="Arial"/>
                <w:b/>
                <w:szCs w:val="24"/>
              </w:rPr>
              <w:t>)</w:t>
            </w:r>
          </w:p>
        </w:tc>
      </w:tr>
    </w:tbl>
    <w:p w14:paraId="413ECA5E" w14:textId="77777777" w:rsidR="009D40F1" w:rsidRPr="004B2FC0" w:rsidRDefault="009D40F1" w:rsidP="001F5C49">
      <w:pPr>
        <w:pStyle w:val="1stparagraph"/>
        <w:rPr>
          <w:rFonts w:cs="Arial"/>
          <w:szCs w:val="24"/>
        </w:rPr>
      </w:pPr>
    </w:p>
    <w:p w14:paraId="20E640C2" w14:textId="375BCAD4" w:rsidR="009D40F1" w:rsidRDefault="00D732A6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4B2FC0">
        <w:rPr>
          <w:rFonts w:cs="Arial"/>
          <w:szCs w:val="24"/>
        </w:rPr>
        <w:t>The</w:t>
      </w:r>
      <w:r w:rsidR="009D40F1" w:rsidRPr="004B2FC0">
        <w:rPr>
          <w:rFonts w:cs="Arial"/>
          <w:szCs w:val="24"/>
        </w:rPr>
        <w:t xml:space="preserve"> JPL </w:t>
      </w:r>
      <w:r w:rsidR="007C6487">
        <w:rPr>
          <w:rFonts w:cs="Arial"/>
          <w:szCs w:val="24"/>
        </w:rPr>
        <w:t>h</w:t>
      </w:r>
      <w:r w:rsidR="009D40F1" w:rsidRPr="004B2FC0">
        <w:rPr>
          <w:rFonts w:cs="Arial"/>
          <w:szCs w:val="24"/>
        </w:rPr>
        <w:t>ost</w:t>
      </w:r>
      <w:r w:rsidR="007C6487">
        <w:rPr>
          <w:rFonts w:cs="Arial"/>
          <w:szCs w:val="24"/>
        </w:rPr>
        <w:t xml:space="preserve"> or sponsor</w:t>
      </w:r>
      <w:r w:rsidR="009D40F1" w:rsidRPr="004B2FC0">
        <w:rPr>
          <w:rFonts w:cs="Arial"/>
          <w:szCs w:val="24"/>
        </w:rPr>
        <w:t xml:space="preserve"> will initiate the Service and Construction </w:t>
      </w:r>
      <w:r w:rsidR="00343084">
        <w:rPr>
          <w:rFonts w:cs="Arial"/>
          <w:szCs w:val="24"/>
        </w:rPr>
        <w:t>Visit</w:t>
      </w:r>
      <w:r w:rsidR="00343084" w:rsidRPr="00D71DEF">
        <w:rPr>
          <w:rFonts w:cs="Arial"/>
          <w:szCs w:val="24"/>
        </w:rPr>
        <w:t xml:space="preserve"> </w:t>
      </w:r>
      <w:r w:rsidRPr="00D71DEF">
        <w:rPr>
          <w:rFonts w:cs="Arial"/>
          <w:szCs w:val="24"/>
        </w:rPr>
        <w:t>(see above)</w:t>
      </w:r>
      <w:r w:rsidR="009D40F1" w:rsidRPr="00D71DEF">
        <w:rPr>
          <w:rFonts w:cs="Arial"/>
          <w:szCs w:val="24"/>
        </w:rPr>
        <w:t xml:space="preserve"> process to provide daily access to the individual</w:t>
      </w:r>
      <w:r w:rsidR="009C16B4" w:rsidRPr="00D71DEF">
        <w:rPr>
          <w:rFonts w:cs="Arial"/>
          <w:szCs w:val="24"/>
        </w:rPr>
        <w:t>,</w:t>
      </w:r>
      <w:r w:rsidR="009D40F1" w:rsidRPr="00D71DEF">
        <w:rPr>
          <w:rFonts w:cs="Arial"/>
          <w:szCs w:val="24"/>
        </w:rPr>
        <w:t xml:space="preserve"> while the </w:t>
      </w:r>
      <w:r w:rsidR="00343084">
        <w:t xml:space="preserve">Local Contractor </w:t>
      </w:r>
      <w:r w:rsidR="00262E7E">
        <w:t>badge</w:t>
      </w:r>
      <w:r w:rsidR="00262E7E" w:rsidRPr="00D71DEF" w:rsidDel="00262E7E">
        <w:rPr>
          <w:rFonts w:cs="Arial"/>
          <w:szCs w:val="24"/>
        </w:rPr>
        <w:t xml:space="preserve"> </w:t>
      </w:r>
      <w:r w:rsidR="009D40F1" w:rsidRPr="00D71DEF">
        <w:rPr>
          <w:rFonts w:cs="Arial"/>
          <w:szCs w:val="24"/>
        </w:rPr>
        <w:t xml:space="preserve">process is completed.  </w:t>
      </w:r>
      <w:r w:rsidR="00DE50D5" w:rsidRPr="00D71DEF">
        <w:rPr>
          <w:rFonts w:cs="Arial"/>
          <w:szCs w:val="24"/>
        </w:rPr>
        <w:t>Lab access will be through the South Gate p</w:t>
      </w:r>
      <w:r w:rsidR="00DE50D5">
        <w:rPr>
          <w:rFonts w:cs="Arial"/>
          <w:szCs w:val="24"/>
        </w:rPr>
        <w:t xml:space="preserve">rior to receipt of the </w:t>
      </w:r>
      <w:r w:rsidR="00343084">
        <w:t xml:space="preserve">Local Contractor </w:t>
      </w:r>
      <w:r w:rsidR="00262E7E">
        <w:t>badge</w:t>
      </w:r>
      <w:r w:rsidR="00DE50D5">
        <w:rPr>
          <w:rFonts w:cs="Arial"/>
          <w:szCs w:val="24"/>
        </w:rPr>
        <w:t xml:space="preserve">. </w:t>
      </w:r>
    </w:p>
    <w:p w14:paraId="3C4F0654" w14:textId="77777777" w:rsidR="00522D51" w:rsidRPr="004B2FC0" w:rsidRDefault="00522D51" w:rsidP="001F5C49">
      <w:pPr>
        <w:pStyle w:val="1stparagraph"/>
        <w:ind w:left="360"/>
        <w:rPr>
          <w:rFonts w:cs="Arial"/>
          <w:szCs w:val="24"/>
        </w:rPr>
      </w:pPr>
    </w:p>
    <w:p w14:paraId="3EB292AB" w14:textId="06FFD1CB" w:rsidR="00D732A6" w:rsidRDefault="00D732A6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4B2FC0">
        <w:rPr>
          <w:rFonts w:cs="Arial"/>
          <w:szCs w:val="24"/>
        </w:rPr>
        <w:t xml:space="preserve">Once the completed </w:t>
      </w:r>
      <w:r w:rsidR="00343084">
        <w:rPr>
          <w:rFonts w:cs="Arial"/>
          <w:szCs w:val="24"/>
        </w:rPr>
        <w:t>EVAMS Service and/or Construction Visit</w:t>
      </w:r>
      <w:r w:rsidR="00343084" w:rsidRPr="004B2FC0">
        <w:rPr>
          <w:rFonts w:cs="Arial"/>
          <w:szCs w:val="24"/>
        </w:rPr>
        <w:t xml:space="preserve"> </w:t>
      </w:r>
      <w:r w:rsidRPr="004B2FC0">
        <w:rPr>
          <w:rFonts w:cs="Arial"/>
          <w:szCs w:val="24"/>
        </w:rPr>
        <w:t>has been submitted electronically</w:t>
      </w:r>
      <w:r w:rsidR="009C16B4">
        <w:rPr>
          <w:rFonts w:cs="Arial"/>
          <w:szCs w:val="24"/>
        </w:rPr>
        <w:t>,</w:t>
      </w:r>
      <w:r w:rsidRPr="004B2FC0">
        <w:rPr>
          <w:rFonts w:cs="Arial"/>
          <w:szCs w:val="24"/>
        </w:rPr>
        <w:t xml:space="preserve"> JPL PSD will complete a National Crime Information Center (NCIC) inquiry.  All </w:t>
      </w:r>
      <w:r w:rsidRPr="004B2FC0">
        <w:rPr>
          <w:rFonts w:cs="Arial"/>
          <w:szCs w:val="24"/>
        </w:rPr>
        <w:lastRenderedPageBreak/>
        <w:t xml:space="preserve">individuals who pass this inquiry will be granted access to </w:t>
      </w:r>
      <w:r w:rsidR="009C16B4">
        <w:rPr>
          <w:rFonts w:cs="Arial"/>
          <w:szCs w:val="24"/>
        </w:rPr>
        <w:t>the Lab</w:t>
      </w:r>
      <w:r w:rsidRPr="004B2FC0">
        <w:rPr>
          <w:rFonts w:cs="Arial"/>
          <w:szCs w:val="24"/>
        </w:rPr>
        <w:t xml:space="preserve"> via the South Gate with a Daily Badge.  </w:t>
      </w:r>
    </w:p>
    <w:p w14:paraId="63B16EE7" w14:textId="77777777" w:rsidR="00522D51" w:rsidRDefault="00522D51" w:rsidP="001F5C49">
      <w:pPr>
        <w:pStyle w:val="ListParagraph"/>
        <w:rPr>
          <w:rFonts w:cs="Arial"/>
          <w:szCs w:val="24"/>
        </w:rPr>
      </w:pPr>
    </w:p>
    <w:p w14:paraId="28F88A62" w14:textId="1F1FFF30" w:rsidR="009D40F1" w:rsidRPr="004B2FC0" w:rsidRDefault="009D40F1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4B2FC0">
        <w:rPr>
          <w:rFonts w:cs="Arial"/>
          <w:szCs w:val="24"/>
        </w:rPr>
        <w:t xml:space="preserve">The JPL </w:t>
      </w:r>
      <w:r w:rsidR="001962C7">
        <w:rPr>
          <w:rFonts w:cs="Arial"/>
          <w:szCs w:val="24"/>
        </w:rPr>
        <w:t>h</w:t>
      </w:r>
      <w:r w:rsidRPr="004B2FC0">
        <w:rPr>
          <w:rFonts w:cs="Arial"/>
          <w:szCs w:val="24"/>
        </w:rPr>
        <w:t xml:space="preserve">ost or </w:t>
      </w:r>
      <w:r w:rsidR="001962C7">
        <w:rPr>
          <w:rFonts w:cs="Arial"/>
          <w:szCs w:val="24"/>
        </w:rPr>
        <w:t>s</w:t>
      </w:r>
      <w:r w:rsidRPr="004B2FC0">
        <w:rPr>
          <w:rFonts w:cs="Arial"/>
          <w:szCs w:val="24"/>
        </w:rPr>
        <w:t xml:space="preserve">ponsor will complete the JPL-ID onboarding request.  Once </w:t>
      </w:r>
      <w:r w:rsidR="00A64E62">
        <w:rPr>
          <w:rFonts w:cs="Arial"/>
          <w:szCs w:val="24"/>
        </w:rPr>
        <w:t>approved by all stakeholders</w:t>
      </w:r>
      <w:r w:rsidR="009C16B4">
        <w:rPr>
          <w:rFonts w:cs="Arial"/>
          <w:szCs w:val="24"/>
        </w:rPr>
        <w:t>,</w:t>
      </w:r>
      <w:r w:rsidRPr="004B2FC0">
        <w:rPr>
          <w:rFonts w:cs="Arial"/>
          <w:szCs w:val="24"/>
        </w:rPr>
        <w:t xml:space="preserve"> </w:t>
      </w:r>
      <w:r w:rsidR="007C6487">
        <w:rPr>
          <w:rFonts w:cs="Arial"/>
          <w:szCs w:val="24"/>
        </w:rPr>
        <w:t>the subcontractor</w:t>
      </w:r>
      <w:r w:rsidR="00D732A6" w:rsidRPr="004B2FC0">
        <w:rPr>
          <w:rFonts w:cs="Arial"/>
          <w:szCs w:val="24"/>
        </w:rPr>
        <w:t xml:space="preserve"> will receive an email</w:t>
      </w:r>
      <w:r w:rsidR="009C059C">
        <w:rPr>
          <w:rFonts w:cs="Arial"/>
          <w:szCs w:val="24"/>
        </w:rPr>
        <w:t xml:space="preserve"> requesting that all subcontractor personnel</w:t>
      </w:r>
      <w:r w:rsidR="00D732A6" w:rsidRPr="004B2FC0">
        <w:rPr>
          <w:rFonts w:cs="Arial"/>
          <w:szCs w:val="24"/>
        </w:rPr>
        <w:t xml:space="preserve"> requiring access to the </w:t>
      </w:r>
      <w:r w:rsidR="009C16B4">
        <w:rPr>
          <w:rFonts w:cs="Arial"/>
          <w:szCs w:val="24"/>
        </w:rPr>
        <w:t>Lab</w:t>
      </w:r>
      <w:r w:rsidR="00C71271">
        <w:rPr>
          <w:rFonts w:cs="Arial"/>
          <w:szCs w:val="24"/>
        </w:rPr>
        <w:t xml:space="preserve"> </w:t>
      </w:r>
      <w:r w:rsidR="00D732A6" w:rsidRPr="004B2FC0">
        <w:rPr>
          <w:rFonts w:cs="Arial"/>
          <w:szCs w:val="24"/>
        </w:rPr>
        <w:t>schedule an appointment to complete “</w:t>
      </w:r>
      <w:r w:rsidR="009C16B4">
        <w:rPr>
          <w:rFonts w:cs="Arial"/>
          <w:szCs w:val="24"/>
        </w:rPr>
        <w:t>l</w:t>
      </w:r>
      <w:r w:rsidR="00D732A6" w:rsidRPr="004B2FC0">
        <w:rPr>
          <w:rFonts w:cs="Arial"/>
          <w:szCs w:val="24"/>
        </w:rPr>
        <w:t>ocal” enrollment with the JPL Badge Office.  During this local enrollment</w:t>
      </w:r>
      <w:r w:rsidR="009C16B4">
        <w:rPr>
          <w:rFonts w:cs="Arial"/>
          <w:szCs w:val="24"/>
        </w:rPr>
        <w:t>,</w:t>
      </w:r>
      <w:r w:rsidR="00D732A6" w:rsidRPr="004B2FC0">
        <w:rPr>
          <w:rFonts w:cs="Arial"/>
          <w:szCs w:val="24"/>
        </w:rPr>
        <w:t xml:space="preserve"> the subcontractor personnel will provide:</w:t>
      </w:r>
    </w:p>
    <w:p w14:paraId="61E18BBF" w14:textId="77777777" w:rsidR="00932FA1" w:rsidRPr="004B2FC0" w:rsidRDefault="00D732A6" w:rsidP="001F5C49">
      <w:pPr>
        <w:pStyle w:val="1stparagraph"/>
        <w:numPr>
          <w:ilvl w:val="1"/>
          <w:numId w:val="2"/>
        </w:numPr>
        <w:ind w:left="1080"/>
        <w:rPr>
          <w:rFonts w:cs="Arial"/>
          <w:szCs w:val="24"/>
        </w:rPr>
      </w:pPr>
      <w:r w:rsidRPr="004B2FC0">
        <w:rPr>
          <w:rFonts w:cs="Arial"/>
          <w:szCs w:val="24"/>
        </w:rPr>
        <w:t>Original I-9 documents</w:t>
      </w:r>
      <w:r w:rsidR="00DC03A4" w:rsidRPr="004B2FC0">
        <w:rPr>
          <w:rFonts w:cs="Arial"/>
          <w:szCs w:val="24"/>
        </w:rPr>
        <w:t xml:space="preserve"> </w:t>
      </w:r>
      <w:r w:rsidR="00932FA1" w:rsidRPr="004B2FC0">
        <w:rPr>
          <w:rFonts w:cs="Arial"/>
          <w:szCs w:val="24"/>
        </w:rPr>
        <w:t xml:space="preserve">(i.e. Original Birth Certificate, </w:t>
      </w:r>
      <w:r w:rsidR="00097313">
        <w:rPr>
          <w:rFonts w:cs="Arial"/>
          <w:szCs w:val="24"/>
        </w:rPr>
        <w:t>Valid</w:t>
      </w:r>
      <w:r w:rsidR="00097313" w:rsidRPr="004B2FC0">
        <w:rPr>
          <w:rFonts w:cs="Arial"/>
          <w:szCs w:val="24"/>
        </w:rPr>
        <w:t xml:space="preserve"> </w:t>
      </w:r>
      <w:r w:rsidR="00932FA1" w:rsidRPr="004B2FC0">
        <w:rPr>
          <w:rFonts w:cs="Arial"/>
          <w:szCs w:val="24"/>
        </w:rPr>
        <w:t xml:space="preserve">U.S. Passport, Naturalization certificate, Lawful Permanent Resident Card, DD214 with Date and Place of Birth) </w:t>
      </w:r>
    </w:p>
    <w:p w14:paraId="24BAF66E" w14:textId="77777777" w:rsidR="00D732A6" w:rsidRPr="004B2FC0" w:rsidRDefault="00D732A6" w:rsidP="001F5C49">
      <w:pPr>
        <w:pStyle w:val="1stparagraph"/>
        <w:numPr>
          <w:ilvl w:val="1"/>
          <w:numId w:val="2"/>
        </w:numPr>
        <w:ind w:left="1080"/>
        <w:rPr>
          <w:rFonts w:cs="Arial"/>
          <w:szCs w:val="24"/>
        </w:rPr>
      </w:pPr>
      <w:r w:rsidRPr="004B2FC0">
        <w:rPr>
          <w:rFonts w:cs="Arial"/>
          <w:szCs w:val="24"/>
        </w:rPr>
        <w:t>Fingerprints</w:t>
      </w:r>
    </w:p>
    <w:p w14:paraId="338C9DD9" w14:textId="77777777" w:rsidR="00D732A6" w:rsidRPr="004B2FC0" w:rsidRDefault="00D732A6" w:rsidP="001F5C49">
      <w:pPr>
        <w:pStyle w:val="1stparagraph"/>
        <w:numPr>
          <w:ilvl w:val="1"/>
          <w:numId w:val="2"/>
        </w:numPr>
        <w:ind w:left="1080"/>
        <w:rPr>
          <w:rFonts w:cs="Arial"/>
          <w:szCs w:val="24"/>
        </w:rPr>
      </w:pPr>
      <w:r w:rsidRPr="004B2FC0">
        <w:rPr>
          <w:rFonts w:cs="Arial"/>
          <w:szCs w:val="24"/>
        </w:rPr>
        <w:t>Photo</w:t>
      </w:r>
    </w:p>
    <w:p w14:paraId="3490570A" w14:textId="30583FDC" w:rsidR="00D732A6" w:rsidRPr="004B2FC0" w:rsidRDefault="007E7178" w:rsidP="001F5C49">
      <w:pPr>
        <w:pStyle w:val="1stparagraph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Local Enrollments are conducted at the South Gate with a </w:t>
      </w:r>
      <w:r w:rsidR="00D732A6" w:rsidRPr="004B2FC0">
        <w:rPr>
          <w:rFonts w:cs="Arial"/>
          <w:szCs w:val="24"/>
        </w:rPr>
        <w:t>JPL</w:t>
      </w:r>
      <w:r>
        <w:rPr>
          <w:rFonts w:cs="Arial"/>
          <w:szCs w:val="24"/>
        </w:rPr>
        <w:t xml:space="preserve"> Security Specialist. Appointments must be made in advance. The South Gate Badge Office is </w:t>
      </w:r>
      <w:r w:rsidR="00D732A6" w:rsidRPr="004B2FC0">
        <w:rPr>
          <w:rFonts w:cs="Arial"/>
          <w:szCs w:val="24"/>
        </w:rPr>
        <w:t xml:space="preserve">open Monday </w:t>
      </w:r>
      <w:r w:rsidR="00DC03A4" w:rsidRPr="004B2FC0">
        <w:rPr>
          <w:rFonts w:cs="Arial"/>
          <w:szCs w:val="24"/>
        </w:rPr>
        <w:t xml:space="preserve">through </w:t>
      </w:r>
      <w:r>
        <w:rPr>
          <w:rFonts w:cs="Arial"/>
          <w:szCs w:val="24"/>
        </w:rPr>
        <w:t>Friday 6</w:t>
      </w:r>
      <w:r w:rsidR="00B861BA">
        <w:rPr>
          <w:rFonts w:cs="Arial"/>
          <w:szCs w:val="24"/>
        </w:rPr>
        <w:t>:00</w:t>
      </w:r>
      <w:r>
        <w:rPr>
          <w:rFonts w:cs="Arial"/>
          <w:szCs w:val="24"/>
        </w:rPr>
        <w:t>am</w:t>
      </w:r>
      <w:r w:rsidR="00B861BA">
        <w:rPr>
          <w:rFonts w:cs="Arial"/>
          <w:szCs w:val="24"/>
        </w:rPr>
        <w:t>-</w:t>
      </w:r>
      <w:r>
        <w:rPr>
          <w:rFonts w:cs="Arial"/>
          <w:szCs w:val="24"/>
        </w:rPr>
        <w:t>2</w:t>
      </w:r>
      <w:r w:rsidR="00B861BA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="00DC03A4" w:rsidRPr="004B2FC0">
        <w:rPr>
          <w:rFonts w:cs="Arial"/>
          <w:szCs w:val="24"/>
        </w:rPr>
        <w:t xml:space="preserve">pm (closed for </w:t>
      </w:r>
      <w:r w:rsidR="00D732A6" w:rsidRPr="004B2FC0">
        <w:rPr>
          <w:rFonts w:cs="Arial"/>
          <w:szCs w:val="24"/>
        </w:rPr>
        <w:t>lunch 1</w:t>
      </w:r>
      <w:r>
        <w:rPr>
          <w:rFonts w:cs="Arial"/>
          <w:szCs w:val="24"/>
        </w:rPr>
        <w:t>0</w:t>
      </w:r>
      <w:r w:rsidR="00D732A6" w:rsidRPr="004B2FC0">
        <w:rPr>
          <w:rFonts w:cs="Arial"/>
          <w:szCs w:val="24"/>
        </w:rPr>
        <w:t>:15am to 1</w:t>
      </w:r>
      <w:r>
        <w:rPr>
          <w:rFonts w:cs="Arial"/>
          <w:szCs w:val="24"/>
        </w:rPr>
        <w:t>1</w:t>
      </w:r>
      <w:r w:rsidR="00D732A6" w:rsidRPr="004B2FC0">
        <w:rPr>
          <w:rFonts w:cs="Arial"/>
          <w:szCs w:val="24"/>
        </w:rPr>
        <w:t>:00</w:t>
      </w:r>
      <w:r>
        <w:rPr>
          <w:rFonts w:cs="Arial"/>
          <w:szCs w:val="24"/>
        </w:rPr>
        <w:t>a</w:t>
      </w:r>
      <w:r w:rsidR="00D732A6" w:rsidRPr="004B2FC0">
        <w:rPr>
          <w:rFonts w:cs="Arial"/>
          <w:szCs w:val="24"/>
        </w:rPr>
        <w:t>m)</w:t>
      </w:r>
      <w:r w:rsidR="00246220">
        <w:rPr>
          <w:rFonts w:cs="Arial"/>
          <w:szCs w:val="24"/>
        </w:rPr>
        <w:t>.</w:t>
      </w:r>
    </w:p>
    <w:p w14:paraId="2067DFDE" w14:textId="77777777" w:rsidR="00D732A6" w:rsidRPr="004B2FC0" w:rsidRDefault="00D732A6">
      <w:pPr>
        <w:pStyle w:val="1stparagraph"/>
        <w:rPr>
          <w:rFonts w:cs="Arial"/>
          <w:szCs w:val="24"/>
        </w:rPr>
      </w:pPr>
    </w:p>
    <w:p w14:paraId="4C041B31" w14:textId="5D1FFDC6" w:rsidR="00D732A6" w:rsidRPr="004B2FC0" w:rsidRDefault="007E7178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Once authorized by NASA, </w:t>
      </w:r>
      <w:r w:rsidR="00D732A6" w:rsidRPr="004B2FC0">
        <w:rPr>
          <w:rFonts w:cs="Arial"/>
          <w:szCs w:val="24"/>
        </w:rPr>
        <w:t xml:space="preserve">JPL PSD will </w:t>
      </w:r>
      <w:r w:rsidR="00246220">
        <w:rPr>
          <w:rFonts w:cs="Arial"/>
          <w:szCs w:val="24"/>
        </w:rPr>
        <w:t>p</w:t>
      </w:r>
      <w:r w:rsidR="00D732A6" w:rsidRPr="004B2FC0">
        <w:rPr>
          <w:rFonts w:cs="Arial"/>
          <w:szCs w:val="24"/>
        </w:rPr>
        <w:t xml:space="preserve">rint and issue a </w:t>
      </w:r>
      <w:r>
        <w:t xml:space="preserve">Local Contractor </w:t>
      </w:r>
      <w:r w:rsidR="00B861BA">
        <w:t>badge</w:t>
      </w:r>
      <w:r w:rsidR="00B861BA" w:rsidRPr="004B2FC0" w:rsidDel="00B861BA">
        <w:rPr>
          <w:rFonts w:cs="Arial"/>
          <w:szCs w:val="24"/>
        </w:rPr>
        <w:t xml:space="preserve"> </w:t>
      </w:r>
      <w:r w:rsidR="00D732A6" w:rsidRPr="004B2FC0">
        <w:rPr>
          <w:rFonts w:cs="Arial"/>
          <w:szCs w:val="24"/>
        </w:rPr>
        <w:t xml:space="preserve">to the subcontractor </w:t>
      </w:r>
      <w:r w:rsidR="00C8603E">
        <w:rPr>
          <w:rFonts w:cs="Arial"/>
          <w:szCs w:val="24"/>
        </w:rPr>
        <w:t>personnel</w:t>
      </w:r>
      <w:r w:rsidR="00D732A6" w:rsidRPr="004B2FC0">
        <w:rPr>
          <w:rFonts w:cs="Arial"/>
          <w:szCs w:val="24"/>
        </w:rPr>
        <w:t xml:space="preserve">.  </w:t>
      </w:r>
      <w:r w:rsidR="008848C6" w:rsidRPr="004B2FC0">
        <w:rPr>
          <w:rFonts w:cs="Arial"/>
          <w:szCs w:val="24"/>
        </w:rPr>
        <w:t xml:space="preserve">The </w:t>
      </w:r>
      <w:r w:rsidR="008848C6">
        <w:rPr>
          <w:rFonts w:cs="Arial"/>
          <w:szCs w:val="24"/>
        </w:rPr>
        <w:t xml:space="preserve">Local Contractor </w:t>
      </w:r>
      <w:r w:rsidR="008848C6" w:rsidRPr="004B2FC0">
        <w:rPr>
          <w:rFonts w:cs="Arial"/>
          <w:szCs w:val="24"/>
        </w:rPr>
        <w:t xml:space="preserve">badge allows access to the </w:t>
      </w:r>
      <w:r w:rsidR="008848C6">
        <w:rPr>
          <w:rFonts w:cs="Arial"/>
          <w:szCs w:val="24"/>
        </w:rPr>
        <w:t>Lab</w:t>
      </w:r>
      <w:r w:rsidR="008848C6" w:rsidRPr="004B2FC0">
        <w:rPr>
          <w:rFonts w:cs="Arial"/>
          <w:szCs w:val="24"/>
        </w:rPr>
        <w:t xml:space="preserve"> from all badge reader-controlled turnstiles.</w:t>
      </w:r>
    </w:p>
    <w:p w14:paraId="549414F2" w14:textId="77777777" w:rsidR="00446256" w:rsidRDefault="00446256">
      <w:pPr>
        <w:pStyle w:val="1stparagraph"/>
        <w:jc w:val="center"/>
        <w:rPr>
          <w:rFonts w:cs="Arial"/>
          <w:b/>
          <w:szCs w:val="24"/>
        </w:rPr>
      </w:pPr>
    </w:p>
    <w:p w14:paraId="4FF46234" w14:textId="77777777" w:rsidR="00C152FD" w:rsidRPr="004B2FC0" w:rsidRDefault="00C152FD">
      <w:pPr>
        <w:pStyle w:val="1stparagraph"/>
        <w:jc w:val="center"/>
        <w:rPr>
          <w:rFonts w:cs="Arial"/>
          <w:b/>
          <w:szCs w:val="24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35"/>
      </w:tblGrid>
      <w:tr w:rsidR="004B2FC0" w:rsidRPr="004B2FC0" w14:paraId="042ECDAA" w14:textId="77777777" w:rsidTr="001F5C49">
        <w:trPr>
          <w:trHeight w:val="350"/>
        </w:trPr>
        <w:tc>
          <w:tcPr>
            <w:tcW w:w="10435" w:type="dxa"/>
            <w:shd w:val="clear" w:color="auto" w:fill="D9D9D9"/>
            <w:vAlign w:val="center"/>
          </w:tcPr>
          <w:p w14:paraId="6D683A02" w14:textId="3DECCFD4" w:rsidR="00446256" w:rsidRDefault="00AB15F5">
            <w:pPr>
              <w:pStyle w:val="1stparagraph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Process 3:  </w:t>
            </w:r>
            <w:r w:rsidR="00D732A6" w:rsidRPr="004B2FC0">
              <w:rPr>
                <w:rFonts w:cs="Arial"/>
                <w:b/>
                <w:szCs w:val="24"/>
              </w:rPr>
              <w:t>Long Term Unescorted</w:t>
            </w:r>
            <w:r w:rsidR="007E7178">
              <w:rPr>
                <w:rFonts w:cs="Arial"/>
                <w:b/>
                <w:szCs w:val="24"/>
              </w:rPr>
              <w:t xml:space="preserve"> Tier 2</w:t>
            </w:r>
            <w:r w:rsidR="00D732A6" w:rsidRPr="004B2FC0">
              <w:rPr>
                <w:rFonts w:cs="Arial"/>
                <w:b/>
                <w:szCs w:val="24"/>
              </w:rPr>
              <w:t xml:space="preserve"> </w:t>
            </w:r>
            <w:r w:rsidR="007E7178">
              <w:rPr>
                <w:rFonts w:cs="Arial"/>
                <w:b/>
                <w:szCs w:val="24"/>
              </w:rPr>
              <w:t xml:space="preserve">Physical </w:t>
            </w:r>
            <w:r w:rsidR="00D732A6" w:rsidRPr="004B2FC0">
              <w:rPr>
                <w:rFonts w:cs="Arial"/>
                <w:b/>
                <w:szCs w:val="24"/>
              </w:rPr>
              <w:t>Access (</w:t>
            </w:r>
            <w:r w:rsidR="000F7BBE">
              <w:rPr>
                <w:rFonts w:cs="Arial"/>
                <w:b/>
                <w:szCs w:val="24"/>
              </w:rPr>
              <w:t xml:space="preserve">Smartcard </w:t>
            </w:r>
            <w:r w:rsidR="008848C6">
              <w:rPr>
                <w:rFonts w:cs="Arial"/>
                <w:b/>
                <w:szCs w:val="24"/>
              </w:rPr>
              <w:t xml:space="preserve">PIV </w:t>
            </w:r>
            <w:r w:rsidR="000F7BBE">
              <w:rPr>
                <w:rFonts w:cs="Arial"/>
                <w:b/>
                <w:szCs w:val="24"/>
              </w:rPr>
              <w:t>Badge</w:t>
            </w:r>
            <w:r w:rsidR="00D732A6" w:rsidRPr="004B2FC0">
              <w:rPr>
                <w:rFonts w:cs="Arial"/>
                <w:b/>
                <w:szCs w:val="24"/>
              </w:rPr>
              <w:t>)</w:t>
            </w:r>
          </w:p>
          <w:p w14:paraId="528645C1" w14:textId="2F578DA4" w:rsidR="00246220" w:rsidRPr="004B2FC0" w:rsidRDefault="00246220">
            <w:pPr>
              <w:pStyle w:val="1stparagraph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</w:t>
            </w:r>
            <w:r w:rsidRPr="00246220">
              <w:rPr>
                <w:rFonts w:cs="Arial"/>
                <w:b/>
                <w:szCs w:val="24"/>
              </w:rPr>
              <w:t xml:space="preserve">180-365 days in a rolling </w:t>
            </w:r>
            <w:r w:rsidR="007E7178" w:rsidRPr="00246220">
              <w:rPr>
                <w:rFonts w:cs="Arial"/>
                <w:b/>
                <w:szCs w:val="24"/>
              </w:rPr>
              <w:t>12-month</w:t>
            </w:r>
            <w:r w:rsidRPr="00246220">
              <w:rPr>
                <w:rFonts w:cs="Arial"/>
                <w:b/>
                <w:szCs w:val="24"/>
              </w:rPr>
              <w:t xml:space="preserve"> period</w:t>
            </w:r>
            <w:r>
              <w:rPr>
                <w:rFonts w:cs="Arial"/>
                <w:b/>
                <w:szCs w:val="24"/>
              </w:rPr>
              <w:t>)</w:t>
            </w:r>
          </w:p>
        </w:tc>
      </w:tr>
    </w:tbl>
    <w:p w14:paraId="1294B05A" w14:textId="77777777" w:rsidR="00446256" w:rsidRPr="004B2FC0" w:rsidRDefault="00446256">
      <w:pPr>
        <w:pStyle w:val="1stparagraph"/>
        <w:rPr>
          <w:rFonts w:cs="Arial"/>
          <w:szCs w:val="24"/>
        </w:rPr>
      </w:pPr>
    </w:p>
    <w:p w14:paraId="6D3E2C02" w14:textId="4CE197F5" w:rsidR="00D732A6" w:rsidRPr="001F5C49" w:rsidRDefault="00D732A6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2D1DFF">
        <w:rPr>
          <w:rFonts w:cs="Arial"/>
          <w:szCs w:val="24"/>
        </w:rPr>
        <w:t xml:space="preserve">The JPL </w:t>
      </w:r>
      <w:r w:rsidR="001962C7" w:rsidRPr="002D1DFF">
        <w:rPr>
          <w:rFonts w:cs="Arial"/>
          <w:szCs w:val="24"/>
        </w:rPr>
        <w:t>h</w:t>
      </w:r>
      <w:r w:rsidRPr="002D1DFF">
        <w:rPr>
          <w:rFonts w:cs="Arial"/>
          <w:szCs w:val="24"/>
        </w:rPr>
        <w:t xml:space="preserve">ost or </w:t>
      </w:r>
      <w:r w:rsidR="001962C7" w:rsidRPr="002D1DFF">
        <w:rPr>
          <w:rFonts w:cs="Arial"/>
          <w:szCs w:val="24"/>
        </w:rPr>
        <w:t>s</w:t>
      </w:r>
      <w:r w:rsidRPr="002D1DFF">
        <w:rPr>
          <w:rFonts w:cs="Arial"/>
          <w:szCs w:val="24"/>
        </w:rPr>
        <w:t xml:space="preserve">ponsor will complete the JPL-ID </w:t>
      </w:r>
      <w:r w:rsidR="009C16B4" w:rsidRPr="002D1DFF">
        <w:rPr>
          <w:rFonts w:cs="Arial"/>
          <w:szCs w:val="24"/>
        </w:rPr>
        <w:t>o</w:t>
      </w:r>
      <w:r w:rsidRPr="002D1DFF">
        <w:rPr>
          <w:rFonts w:cs="Arial"/>
          <w:szCs w:val="24"/>
        </w:rPr>
        <w:t xml:space="preserve">n-boarding request for an affiliate </w:t>
      </w:r>
      <w:r w:rsidR="002E3848" w:rsidRPr="002D1DFF">
        <w:rPr>
          <w:rFonts w:cs="Arial"/>
          <w:szCs w:val="24"/>
        </w:rPr>
        <w:t>badge</w:t>
      </w:r>
      <w:r w:rsidR="00672156">
        <w:rPr>
          <w:rFonts w:cs="Arial"/>
          <w:szCs w:val="24"/>
        </w:rPr>
        <w:t xml:space="preserve"> by completing Process </w:t>
      </w:r>
      <w:r w:rsidR="007E7178">
        <w:rPr>
          <w:rFonts w:cs="Arial"/>
          <w:szCs w:val="24"/>
        </w:rPr>
        <w:t xml:space="preserve">2 </w:t>
      </w:r>
      <w:r w:rsidR="00AA15B2" w:rsidRPr="002D1DFF">
        <w:rPr>
          <w:rFonts w:cs="Arial"/>
          <w:szCs w:val="24"/>
        </w:rPr>
        <w:t>(see above)</w:t>
      </w:r>
      <w:r w:rsidR="002E3848" w:rsidRPr="002D1DFF">
        <w:rPr>
          <w:rFonts w:cs="Arial"/>
          <w:szCs w:val="24"/>
        </w:rPr>
        <w:t>.</w:t>
      </w:r>
    </w:p>
    <w:p w14:paraId="052B353A" w14:textId="77777777" w:rsidR="00522D51" w:rsidRPr="002D1DFF" w:rsidRDefault="00522D51" w:rsidP="001F5C49">
      <w:pPr>
        <w:pStyle w:val="1stparagraph"/>
        <w:ind w:left="360"/>
        <w:rPr>
          <w:rFonts w:cs="Arial"/>
          <w:szCs w:val="24"/>
        </w:rPr>
      </w:pPr>
    </w:p>
    <w:p w14:paraId="65A5A625" w14:textId="77777777" w:rsidR="00522D51" w:rsidRPr="002D1DFF" w:rsidRDefault="00660796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2D1DFF">
        <w:rPr>
          <w:rFonts w:cs="Arial"/>
          <w:szCs w:val="24"/>
        </w:rPr>
        <w:t xml:space="preserve">JPL </w:t>
      </w:r>
      <w:r w:rsidR="00DC03A4" w:rsidRPr="002D1DFF">
        <w:rPr>
          <w:rFonts w:cs="Arial"/>
          <w:szCs w:val="24"/>
        </w:rPr>
        <w:t>PSD will complete a Position Risk Assessment</w:t>
      </w:r>
      <w:r w:rsidR="002E3848" w:rsidRPr="002D1DFF">
        <w:rPr>
          <w:rFonts w:cs="Arial"/>
          <w:szCs w:val="24"/>
        </w:rPr>
        <w:t>.  If approved</w:t>
      </w:r>
      <w:r w:rsidR="009C16B4" w:rsidRPr="002D1DFF">
        <w:rPr>
          <w:rFonts w:cs="Arial"/>
          <w:szCs w:val="24"/>
        </w:rPr>
        <w:t>,</w:t>
      </w:r>
      <w:r w:rsidR="002E3848" w:rsidRPr="002D1DFF">
        <w:rPr>
          <w:rFonts w:cs="Arial"/>
          <w:szCs w:val="24"/>
        </w:rPr>
        <w:t xml:space="preserve"> a </w:t>
      </w:r>
      <w:r w:rsidRPr="002D1DFF">
        <w:rPr>
          <w:rFonts w:cs="Arial"/>
          <w:szCs w:val="24"/>
        </w:rPr>
        <w:t>National Crime Information Center (</w:t>
      </w:r>
      <w:r w:rsidR="002E3848" w:rsidRPr="002D1DFF">
        <w:rPr>
          <w:rFonts w:cs="Arial"/>
          <w:szCs w:val="24"/>
        </w:rPr>
        <w:t>NCIC</w:t>
      </w:r>
      <w:r w:rsidRPr="002D1DFF">
        <w:rPr>
          <w:rFonts w:cs="Arial"/>
          <w:szCs w:val="24"/>
        </w:rPr>
        <w:t>)</w:t>
      </w:r>
      <w:r w:rsidR="002E3848" w:rsidRPr="002D1DFF">
        <w:rPr>
          <w:rFonts w:cs="Arial"/>
          <w:szCs w:val="24"/>
        </w:rPr>
        <w:t xml:space="preserve"> inquiry will be completed</w:t>
      </w:r>
      <w:r w:rsidRPr="002D1DFF">
        <w:rPr>
          <w:rFonts w:cs="Arial"/>
          <w:szCs w:val="24"/>
        </w:rPr>
        <w:t xml:space="preserve"> by JPL PSD.</w:t>
      </w:r>
    </w:p>
    <w:p w14:paraId="1EE3BC80" w14:textId="77777777" w:rsidR="00522D51" w:rsidRPr="001F5C49" w:rsidRDefault="00522D51" w:rsidP="001F5C49">
      <w:pPr>
        <w:pStyle w:val="ListParagraph"/>
        <w:rPr>
          <w:rFonts w:cs="Arial"/>
          <w:szCs w:val="24"/>
        </w:rPr>
      </w:pPr>
    </w:p>
    <w:p w14:paraId="21C332EC" w14:textId="19B2E3DD" w:rsidR="002E3848" w:rsidRPr="002D1DFF" w:rsidRDefault="002E3848" w:rsidP="001F5C49">
      <w:pPr>
        <w:pStyle w:val="1stparagraph"/>
        <w:numPr>
          <w:ilvl w:val="0"/>
          <w:numId w:val="3"/>
        </w:numPr>
        <w:ind w:left="360"/>
        <w:rPr>
          <w:rFonts w:cs="Arial"/>
          <w:szCs w:val="24"/>
        </w:rPr>
      </w:pPr>
      <w:r w:rsidRPr="002D1DFF">
        <w:rPr>
          <w:rFonts w:cs="Arial"/>
          <w:szCs w:val="24"/>
        </w:rPr>
        <w:t>If the NCIC is approved</w:t>
      </w:r>
      <w:r w:rsidR="009C16B4" w:rsidRPr="002D1DFF">
        <w:rPr>
          <w:rFonts w:cs="Arial"/>
          <w:szCs w:val="24"/>
        </w:rPr>
        <w:t>,</w:t>
      </w:r>
      <w:r w:rsidRPr="002D1DFF">
        <w:rPr>
          <w:rFonts w:cs="Arial"/>
          <w:szCs w:val="24"/>
        </w:rPr>
        <w:t xml:space="preserve"> </w:t>
      </w:r>
      <w:r w:rsidR="001962C7" w:rsidRPr="002D1DFF">
        <w:rPr>
          <w:rFonts w:cs="Arial"/>
          <w:szCs w:val="24"/>
        </w:rPr>
        <w:t xml:space="preserve">the </w:t>
      </w:r>
      <w:r w:rsidRPr="002D1DFF">
        <w:rPr>
          <w:rFonts w:cs="Arial"/>
          <w:szCs w:val="24"/>
        </w:rPr>
        <w:t>JPL</w:t>
      </w:r>
      <w:r w:rsidR="001962C7" w:rsidRPr="002D1DFF">
        <w:rPr>
          <w:rFonts w:cs="Arial"/>
          <w:szCs w:val="24"/>
        </w:rPr>
        <w:t xml:space="preserve"> host or sponsor </w:t>
      </w:r>
      <w:r w:rsidR="00CD44D8" w:rsidRPr="002D1DFF">
        <w:rPr>
          <w:rFonts w:cs="Arial"/>
          <w:szCs w:val="24"/>
        </w:rPr>
        <w:t xml:space="preserve">will request the subcontractor </w:t>
      </w:r>
      <w:r w:rsidR="00C8603E" w:rsidRPr="001F5C49">
        <w:rPr>
          <w:rFonts w:cs="Arial"/>
          <w:szCs w:val="24"/>
        </w:rPr>
        <w:t>personnel</w:t>
      </w:r>
      <w:r w:rsidR="009C16B4" w:rsidRPr="002D1DFF">
        <w:rPr>
          <w:rFonts w:cs="Arial"/>
          <w:szCs w:val="24"/>
        </w:rPr>
        <w:t xml:space="preserve"> </w:t>
      </w:r>
      <w:r w:rsidRPr="002D1DFF">
        <w:rPr>
          <w:rFonts w:cs="Arial"/>
          <w:szCs w:val="24"/>
        </w:rPr>
        <w:t xml:space="preserve">complete and submit the </w:t>
      </w:r>
      <w:r w:rsidR="007E7178">
        <w:rPr>
          <w:rFonts w:cs="Arial"/>
          <w:szCs w:val="24"/>
        </w:rPr>
        <w:t xml:space="preserve">Personnel Security </w:t>
      </w:r>
      <w:proofErr w:type="spellStart"/>
      <w:r w:rsidR="007E7178">
        <w:rPr>
          <w:rFonts w:cs="Arial"/>
          <w:szCs w:val="24"/>
        </w:rPr>
        <w:t>eAPP</w:t>
      </w:r>
      <w:proofErr w:type="spellEnd"/>
      <w:r w:rsidR="007E7178">
        <w:rPr>
          <w:rFonts w:cs="Arial"/>
          <w:szCs w:val="24"/>
        </w:rPr>
        <w:t xml:space="preserve"> Justification Form – For Tier 2 only via nams.nasa.gov</w:t>
      </w:r>
      <w:r w:rsidR="004A4241">
        <w:rPr>
          <w:rFonts w:cs="Arial"/>
          <w:szCs w:val="24"/>
        </w:rPr>
        <w:t>,</w:t>
      </w:r>
      <w:r w:rsidR="00660796" w:rsidRPr="002D1DFF">
        <w:rPr>
          <w:rFonts w:cs="Arial"/>
          <w:szCs w:val="24"/>
        </w:rPr>
        <w:t xml:space="preserve"> </w:t>
      </w:r>
      <w:r w:rsidRPr="002D1DFF">
        <w:rPr>
          <w:rFonts w:cs="Arial"/>
          <w:szCs w:val="24"/>
        </w:rPr>
        <w:t xml:space="preserve">for </w:t>
      </w:r>
      <w:r w:rsidR="00660796" w:rsidRPr="002D1DFF">
        <w:rPr>
          <w:rFonts w:cs="Arial"/>
          <w:szCs w:val="24"/>
        </w:rPr>
        <w:t xml:space="preserve">both </w:t>
      </w:r>
      <w:r w:rsidR="00CD44D8" w:rsidRPr="002D1DFF">
        <w:rPr>
          <w:rFonts w:cs="Arial"/>
          <w:szCs w:val="24"/>
        </w:rPr>
        <w:t xml:space="preserve">PSD and </w:t>
      </w:r>
      <w:r w:rsidR="00885C46" w:rsidRPr="00885C46">
        <w:rPr>
          <w:rFonts w:cs="Arial"/>
          <w:szCs w:val="24"/>
        </w:rPr>
        <w:t>NASA Office of JPL Management and Oversight (NOJMO)</w:t>
      </w:r>
      <w:r w:rsidR="007E7178">
        <w:rPr>
          <w:rFonts w:cs="Arial"/>
          <w:szCs w:val="24"/>
        </w:rPr>
        <w:t xml:space="preserve"> </w:t>
      </w:r>
      <w:r w:rsidR="00CD44D8" w:rsidRPr="002D1DFF">
        <w:rPr>
          <w:rFonts w:cs="Arial"/>
          <w:szCs w:val="24"/>
        </w:rPr>
        <w:t xml:space="preserve">review prior to completion of the </w:t>
      </w:r>
      <w:proofErr w:type="spellStart"/>
      <w:r w:rsidR="008848C6">
        <w:rPr>
          <w:rFonts w:cs="Arial"/>
          <w:szCs w:val="24"/>
        </w:rPr>
        <w:t>eApplication</w:t>
      </w:r>
      <w:proofErr w:type="spellEnd"/>
      <w:r w:rsidR="008848C6">
        <w:rPr>
          <w:rFonts w:cs="Arial"/>
          <w:szCs w:val="24"/>
        </w:rPr>
        <w:t xml:space="preserve"> system</w:t>
      </w:r>
      <w:r w:rsidR="00B719E3" w:rsidRPr="002D1DFF">
        <w:rPr>
          <w:rFonts w:cs="Arial"/>
          <w:szCs w:val="24"/>
        </w:rPr>
        <w:t xml:space="preserve"> (</w:t>
      </w:r>
      <w:proofErr w:type="spellStart"/>
      <w:r w:rsidR="00DC03A4" w:rsidRPr="002D1DFF">
        <w:rPr>
          <w:rFonts w:cs="Arial"/>
          <w:szCs w:val="24"/>
        </w:rPr>
        <w:t>e</w:t>
      </w:r>
      <w:r w:rsidR="008848C6">
        <w:rPr>
          <w:rFonts w:cs="Arial"/>
          <w:szCs w:val="24"/>
        </w:rPr>
        <w:t>App</w:t>
      </w:r>
      <w:proofErr w:type="spellEnd"/>
      <w:r w:rsidR="00B719E3" w:rsidRPr="002D1DFF">
        <w:rPr>
          <w:rFonts w:cs="Arial"/>
          <w:szCs w:val="24"/>
        </w:rPr>
        <w:t>)</w:t>
      </w:r>
      <w:r w:rsidRPr="002D1DFF">
        <w:rPr>
          <w:rFonts w:cs="Arial"/>
          <w:szCs w:val="24"/>
        </w:rPr>
        <w:t xml:space="preserve"> </w:t>
      </w:r>
      <w:r w:rsidR="008848C6">
        <w:rPr>
          <w:rFonts w:cs="Arial"/>
          <w:szCs w:val="24"/>
        </w:rPr>
        <w:t xml:space="preserve">for </w:t>
      </w:r>
      <w:r w:rsidRPr="002D1DFF">
        <w:rPr>
          <w:rFonts w:cs="Arial"/>
          <w:szCs w:val="24"/>
        </w:rPr>
        <w:t>HSPD-12 processing</w:t>
      </w:r>
      <w:r w:rsidR="008848C6">
        <w:rPr>
          <w:rFonts w:cs="Arial"/>
          <w:szCs w:val="24"/>
        </w:rPr>
        <w:t>.</w:t>
      </w:r>
      <w:r w:rsidR="00097313">
        <w:rPr>
          <w:rFonts w:cs="Arial"/>
          <w:szCs w:val="24"/>
        </w:rPr>
        <w:t xml:space="preserve"> </w:t>
      </w:r>
      <w:r w:rsidRPr="002D1DFF">
        <w:rPr>
          <w:rFonts w:cs="Arial"/>
          <w:szCs w:val="24"/>
        </w:rPr>
        <w:t xml:space="preserve">  </w:t>
      </w:r>
    </w:p>
    <w:p w14:paraId="588558F5" w14:textId="77777777" w:rsidR="00522D51" w:rsidRPr="002D1DFF" w:rsidRDefault="00522D51" w:rsidP="001F5C49">
      <w:pPr>
        <w:pStyle w:val="1stparagraph"/>
        <w:ind w:left="360"/>
        <w:rPr>
          <w:rFonts w:cs="Arial"/>
          <w:szCs w:val="24"/>
        </w:rPr>
      </w:pPr>
    </w:p>
    <w:p w14:paraId="0EB284F3" w14:textId="4CC01FC6" w:rsidR="002E3848" w:rsidRPr="002D1DFF" w:rsidRDefault="00B861BA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>
        <w:t xml:space="preserve">Once PSD receives approval from </w:t>
      </w:r>
      <w:r w:rsidR="00885C46" w:rsidRPr="00885C46">
        <w:rPr>
          <w:rFonts w:cs="Arial"/>
          <w:szCs w:val="24"/>
        </w:rPr>
        <w:t>NOJMO</w:t>
      </w:r>
      <w:r w:rsidR="008848C6">
        <w:rPr>
          <w:rFonts w:cs="Arial"/>
          <w:szCs w:val="24"/>
        </w:rPr>
        <w:t xml:space="preserve"> </w:t>
      </w:r>
      <w:r>
        <w:t xml:space="preserve">on the </w:t>
      </w:r>
      <w:r w:rsidR="008848C6">
        <w:t xml:space="preserve">Personnel Security </w:t>
      </w:r>
      <w:proofErr w:type="spellStart"/>
      <w:r w:rsidR="008848C6">
        <w:t>eAPP</w:t>
      </w:r>
      <w:proofErr w:type="spellEnd"/>
      <w:r w:rsidR="008848C6">
        <w:t xml:space="preserve"> Justification Form – For Tier 2 only</w:t>
      </w:r>
      <w:r>
        <w:t xml:space="preserve">, the subcontractor will receive </w:t>
      </w:r>
      <w:r w:rsidR="008848C6">
        <w:t xml:space="preserve">two </w:t>
      </w:r>
      <w:r>
        <w:t>email</w:t>
      </w:r>
      <w:r w:rsidR="008848C6">
        <w:t>s</w:t>
      </w:r>
      <w:r>
        <w:t xml:space="preserve"> </w:t>
      </w:r>
      <w:r w:rsidR="008848C6">
        <w:t>from the National Background Investigation Services (NBIS); one email contains</w:t>
      </w:r>
      <w:r>
        <w:t xml:space="preserve"> a </w:t>
      </w:r>
      <w:r w:rsidR="008848C6">
        <w:t xml:space="preserve">username and </w:t>
      </w:r>
      <w:r>
        <w:t xml:space="preserve">link to complete the </w:t>
      </w:r>
      <w:proofErr w:type="spellStart"/>
      <w:r w:rsidR="008848C6">
        <w:t>eAPP</w:t>
      </w:r>
      <w:proofErr w:type="spellEnd"/>
      <w:r w:rsidR="008848C6">
        <w:t xml:space="preserve"> </w:t>
      </w:r>
      <w:r>
        <w:t>application</w:t>
      </w:r>
      <w:r w:rsidR="008848C6">
        <w:t>, the second email contains</w:t>
      </w:r>
      <w:r>
        <w:t xml:space="preserve"> </w:t>
      </w:r>
      <w:r w:rsidR="00885C46">
        <w:rPr>
          <w:rFonts w:cs="Arial"/>
          <w:szCs w:val="24"/>
        </w:rPr>
        <w:t xml:space="preserve">a </w:t>
      </w:r>
      <w:r w:rsidR="008848C6">
        <w:t>unique</w:t>
      </w:r>
      <w:r>
        <w:t xml:space="preserve"> password </w:t>
      </w:r>
      <w:r w:rsidR="008848C6">
        <w:t>for the username provided</w:t>
      </w:r>
      <w:r w:rsidR="002E3848" w:rsidRPr="002D1DFF">
        <w:rPr>
          <w:rFonts w:cs="Arial"/>
          <w:szCs w:val="24"/>
        </w:rPr>
        <w:t xml:space="preserve">.  </w:t>
      </w:r>
    </w:p>
    <w:p w14:paraId="71A31EDD" w14:textId="77777777" w:rsidR="00522D51" w:rsidRPr="002D1DFF" w:rsidRDefault="00522D51" w:rsidP="001F5C49">
      <w:pPr>
        <w:pStyle w:val="1stparagraph"/>
        <w:ind w:left="360"/>
        <w:rPr>
          <w:rFonts w:cs="Arial"/>
          <w:szCs w:val="24"/>
        </w:rPr>
      </w:pPr>
    </w:p>
    <w:p w14:paraId="19E3F428" w14:textId="345E09EA" w:rsidR="002E3848" w:rsidRPr="002D1DFF" w:rsidRDefault="00D732A6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2D1DFF">
        <w:rPr>
          <w:rFonts w:cs="Arial"/>
          <w:szCs w:val="24"/>
        </w:rPr>
        <w:t xml:space="preserve">Once the </w:t>
      </w:r>
      <w:proofErr w:type="spellStart"/>
      <w:r w:rsidR="008848C6">
        <w:rPr>
          <w:rFonts w:cs="Arial"/>
          <w:szCs w:val="24"/>
        </w:rPr>
        <w:t>eAPP</w:t>
      </w:r>
      <w:proofErr w:type="spellEnd"/>
      <w:r w:rsidR="008848C6">
        <w:rPr>
          <w:rFonts w:cs="Arial"/>
          <w:szCs w:val="24"/>
        </w:rPr>
        <w:t xml:space="preserve"> has been submitted electronically and successfully reviewed by JPL PSD, t</w:t>
      </w:r>
      <w:r w:rsidR="005C5959" w:rsidRPr="002D1DFF">
        <w:rPr>
          <w:rFonts w:cs="Arial"/>
          <w:szCs w:val="24"/>
        </w:rPr>
        <w:t>he</w:t>
      </w:r>
      <w:r w:rsidR="002E3848" w:rsidRPr="002D1DFF">
        <w:rPr>
          <w:rFonts w:cs="Arial"/>
          <w:szCs w:val="24"/>
        </w:rPr>
        <w:t xml:space="preserve"> </w:t>
      </w:r>
      <w:r w:rsidR="00BD31CC" w:rsidRPr="002D1DFF">
        <w:rPr>
          <w:rFonts w:cs="Arial"/>
          <w:szCs w:val="24"/>
        </w:rPr>
        <w:t>subcontractor</w:t>
      </w:r>
      <w:r w:rsidR="002E3848" w:rsidRPr="002D1DFF">
        <w:rPr>
          <w:rFonts w:cs="Arial"/>
          <w:szCs w:val="24"/>
        </w:rPr>
        <w:t xml:space="preserve"> will receive an email requesting that all individuals requiring access to the </w:t>
      </w:r>
      <w:r w:rsidR="009C16B4" w:rsidRPr="002D1DFF">
        <w:rPr>
          <w:rFonts w:cs="Arial"/>
          <w:szCs w:val="24"/>
        </w:rPr>
        <w:t>Lab</w:t>
      </w:r>
      <w:r w:rsidR="007C6487" w:rsidRPr="002D1DFF">
        <w:rPr>
          <w:rFonts w:cs="Arial"/>
          <w:szCs w:val="24"/>
        </w:rPr>
        <w:t xml:space="preserve"> </w:t>
      </w:r>
      <w:r w:rsidR="002E3848" w:rsidRPr="002D1DFF">
        <w:rPr>
          <w:rFonts w:cs="Arial"/>
          <w:szCs w:val="24"/>
        </w:rPr>
        <w:t>schedule an</w:t>
      </w:r>
      <w:r w:rsidR="00932FA1" w:rsidRPr="002D1DFF">
        <w:rPr>
          <w:rFonts w:cs="Arial"/>
          <w:szCs w:val="24"/>
        </w:rPr>
        <w:t xml:space="preserve"> appointment to complete </w:t>
      </w:r>
      <w:r w:rsidR="00B861BA">
        <w:t xml:space="preserve">Smartcard </w:t>
      </w:r>
      <w:r w:rsidR="008848C6">
        <w:t xml:space="preserve">PIV </w:t>
      </w:r>
      <w:r w:rsidR="00B861BA">
        <w:t>badge</w:t>
      </w:r>
      <w:r w:rsidR="00B861BA" w:rsidRPr="002D1DFF" w:rsidDel="00B861BA">
        <w:rPr>
          <w:rFonts w:cs="Arial"/>
          <w:szCs w:val="24"/>
        </w:rPr>
        <w:t xml:space="preserve"> </w:t>
      </w:r>
      <w:r w:rsidR="002E3848" w:rsidRPr="002D1DFF">
        <w:rPr>
          <w:rFonts w:cs="Arial"/>
          <w:szCs w:val="24"/>
        </w:rPr>
        <w:t>enrollment with the JPL Badge Office.  Du</w:t>
      </w:r>
      <w:r w:rsidR="00932FA1" w:rsidRPr="002D1DFF">
        <w:rPr>
          <w:rFonts w:cs="Arial"/>
          <w:szCs w:val="24"/>
        </w:rPr>
        <w:t xml:space="preserve">ring this </w:t>
      </w:r>
      <w:r w:rsidR="00B861BA">
        <w:t xml:space="preserve">Smartcard </w:t>
      </w:r>
      <w:r w:rsidR="008848C6">
        <w:t xml:space="preserve">PIV </w:t>
      </w:r>
      <w:r w:rsidR="00B861BA">
        <w:t>badge</w:t>
      </w:r>
      <w:r w:rsidR="00B861BA" w:rsidRPr="002D1DFF" w:rsidDel="00B861BA">
        <w:rPr>
          <w:rFonts w:cs="Arial"/>
          <w:szCs w:val="24"/>
        </w:rPr>
        <w:t xml:space="preserve"> </w:t>
      </w:r>
      <w:r w:rsidR="008848C6" w:rsidRPr="002D1DFF">
        <w:rPr>
          <w:rFonts w:cs="Arial"/>
          <w:szCs w:val="24"/>
        </w:rPr>
        <w:t>enrollment,</w:t>
      </w:r>
      <w:r w:rsidR="002E3848" w:rsidRPr="002D1DFF">
        <w:rPr>
          <w:rFonts w:cs="Arial"/>
          <w:szCs w:val="24"/>
        </w:rPr>
        <w:t xml:space="preserve"> the subcontractor </w:t>
      </w:r>
      <w:r w:rsidR="00C8603E" w:rsidRPr="001F5C49">
        <w:rPr>
          <w:rFonts w:cs="Arial"/>
          <w:szCs w:val="24"/>
        </w:rPr>
        <w:t>personnel</w:t>
      </w:r>
      <w:r w:rsidR="002E3848" w:rsidRPr="002D1DFF">
        <w:rPr>
          <w:rFonts w:cs="Arial"/>
          <w:szCs w:val="24"/>
        </w:rPr>
        <w:t xml:space="preserve"> will provide:</w:t>
      </w:r>
    </w:p>
    <w:p w14:paraId="591A5D59" w14:textId="77777777" w:rsidR="002E3848" w:rsidRPr="004B2FC0" w:rsidRDefault="002E3848" w:rsidP="001F5C49">
      <w:pPr>
        <w:pStyle w:val="1stparagraph"/>
        <w:numPr>
          <w:ilvl w:val="1"/>
          <w:numId w:val="2"/>
        </w:numPr>
        <w:rPr>
          <w:rFonts w:cs="Arial"/>
          <w:szCs w:val="24"/>
        </w:rPr>
      </w:pPr>
      <w:r w:rsidRPr="002D1DFF">
        <w:rPr>
          <w:rFonts w:cs="Arial"/>
          <w:szCs w:val="24"/>
        </w:rPr>
        <w:lastRenderedPageBreak/>
        <w:t>Original I-9</w:t>
      </w:r>
      <w:r w:rsidRPr="004B2FC0">
        <w:rPr>
          <w:rFonts w:cs="Arial"/>
          <w:szCs w:val="24"/>
        </w:rPr>
        <w:t xml:space="preserve"> documents</w:t>
      </w:r>
      <w:r w:rsidR="00DC03A4" w:rsidRPr="004B2FC0">
        <w:rPr>
          <w:rFonts w:cs="Arial"/>
          <w:szCs w:val="24"/>
        </w:rPr>
        <w:t xml:space="preserve"> (i.e. Original</w:t>
      </w:r>
      <w:r w:rsidR="00932FA1" w:rsidRPr="004B2FC0">
        <w:rPr>
          <w:rFonts w:cs="Arial"/>
          <w:szCs w:val="24"/>
        </w:rPr>
        <w:t xml:space="preserve"> Birth C</w:t>
      </w:r>
      <w:r w:rsidR="00DC03A4" w:rsidRPr="004B2FC0">
        <w:rPr>
          <w:rFonts w:cs="Arial"/>
          <w:szCs w:val="24"/>
        </w:rPr>
        <w:t>ertificate,</w:t>
      </w:r>
      <w:r w:rsidR="00932FA1" w:rsidRPr="004B2FC0">
        <w:rPr>
          <w:rFonts w:cs="Arial"/>
          <w:szCs w:val="24"/>
        </w:rPr>
        <w:t xml:space="preserve"> </w:t>
      </w:r>
      <w:r w:rsidR="00097313">
        <w:rPr>
          <w:rFonts w:cs="Arial"/>
          <w:szCs w:val="24"/>
        </w:rPr>
        <w:t>Valid</w:t>
      </w:r>
      <w:r w:rsidR="00097313" w:rsidRPr="004B2FC0">
        <w:rPr>
          <w:rFonts w:cs="Arial"/>
          <w:szCs w:val="24"/>
        </w:rPr>
        <w:t xml:space="preserve"> </w:t>
      </w:r>
      <w:r w:rsidR="00932FA1" w:rsidRPr="004B2FC0">
        <w:rPr>
          <w:rFonts w:cs="Arial"/>
          <w:szCs w:val="24"/>
        </w:rPr>
        <w:t>U.S. P</w:t>
      </w:r>
      <w:r w:rsidR="00DC03A4" w:rsidRPr="004B2FC0">
        <w:rPr>
          <w:rFonts w:cs="Arial"/>
          <w:szCs w:val="24"/>
        </w:rPr>
        <w:t xml:space="preserve">assport, Naturalization certificate, Lawful Permanent Resident Card, </w:t>
      </w:r>
      <w:r w:rsidR="00932FA1" w:rsidRPr="004B2FC0">
        <w:rPr>
          <w:rFonts w:cs="Arial"/>
          <w:szCs w:val="24"/>
        </w:rPr>
        <w:t>DD214 with Date and Place of B</w:t>
      </w:r>
      <w:r w:rsidR="00DC03A4" w:rsidRPr="004B2FC0">
        <w:rPr>
          <w:rFonts w:cs="Arial"/>
          <w:szCs w:val="24"/>
        </w:rPr>
        <w:t xml:space="preserve">irth) </w:t>
      </w:r>
    </w:p>
    <w:p w14:paraId="637C0FB9" w14:textId="77777777" w:rsidR="002E3848" w:rsidRPr="004B2FC0" w:rsidRDefault="002E3848" w:rsidP="001F5C49">
      <w:pPr>
        <w:pStyle w:val="1stparagraph"/>
        <w:numPr>
          <w:ilvl w:val="1"/>
          <w:numId w:val="2"/>
        </w:numPr>
        <w:rPr>
          <w:rFonts w:cs="Arial"/>
          <w:szCs w:val="24"/>
        </w:rPr>
      </w:pPr>
      <w:r w:rsidRPr="004B2FC0">
        <w:rPr>
          <w:rFonts w:cs="Arial"/>
          <w:szCs w:val="24"/>
        </w:rPr>
        <w:t>Fingerprints</w:t>
      </w:r>
    </w:p>
    <w:p w14:paraId="297417BB" w14:textId="77777777" w:rsidR="002E3848" w:rsidRPr="004B2FC0" w:rsidRDefault="002E3848" w:rsidP="001F5C49">
      <w:pPr>
        <w:pStyle w:val="1stparagraph"/>
        <w:numPr>
          <w:ilvl w:val="1"/>
          <w:numId w:val="2"/>
        </w:numPr>
        <w:rPr>
          <w:rFonts w:cs="Arial"/>
          <w:szCs w:val="24"/>
        </w:rPr>
      </w:pPr>
      <w:r w:rsidRPr="004B2FC0">
        <w:rPr>
          <w:rFonts w:cs="Arial"/>
          <w:szCs w:val="24"/>
        </w:rPr>
        <w:t>Photo</w:t>
      </w:r>
    </w:p>
    <w:p w14:paraId="65BF2D82" w14:textId="57502615" w:rsidR="002E3848" w:rsidRPr="004B2FC0" w:rsidRDefault="002E3848">
      <w:pPr>
        <w:pStyle w:val="1stparagraph"/>
        <w:rPr>
          <w:rFonts w:cs="Arial"/>
          <w:szCs w:val="24"/>
        </w:rPr>
      </w:pPr>
      <w:r w:rsidRPr="004B2FC0">
        <w:rPr>
          <w:rFonts w:cs="Arial"/>
          <w:szCs w:val="24"/>
        </w:rPr>
        <w:t xml:space="preserve">        (During the interim</w:t>
      </w:r>
      <w:r w:rsidR="00432A8B">
        <w:rPr>
          <w:rFonts w:cs="Arial"/>
          <w:szCs w:val="24"/>
        </w:rPr>
        <w:t>,</w:t>
      </w:r>
      <w:r w:rsidRPr="004B2FC0">
        <w:rPr>
          <w:rFonts w:cs="Arial"/>
          <w:szCs w:val="24"/>
        </w:rPr>
        <w:t xml:space="preserve"> the subcontractor </w:t>
      </w:r>
      <w:r w:rsidR="004A4241">
        <w:rPr>
          <w:rFonts w:cs="Arial"/>
          <w:szCs w:val="24"/>
        </w:rPr>
        <w:t>personnel</w:t>
      </w:r>
      <w:r w:rsidRPr="004B2FC0">
        <w:rPr>
          <w:rFonts w:cs="Arial"/>
          <w:szCs w:val="24"/>
        </w:rPr>
        <w:t xml:space="preserve"> will be issued a</w:t>
      </w:r>
      <w:r w:rsidR="008848C6">
        <w:rPr>
          <w:rFonts w:cs="Arial"/>
          <w:szCs w:val="24"/>
        </w:rPr>
        <w:t xml:space="preserve">n Interim Agency Smart </w:t>
      </w:r>
      <w:r w:rsidR="008848C6">
        <w:t>B</w:t>
      </w:r>
      <w:r w:rsidR="00B861BA">
        <w:t>adge</w:t>
      </w:r>
      <w:r w:rsidRPr="004B2FC0">
        <w:rPr>
          <w:rFonts w:cs="Arial"/>
          <w:szCs w:val="24"/>
        </w:rPr>
        <w:t>.)</w:t>
      </w:r>
    </w:p>
    <w:p w14:paraId="7241C67D" w14:textId="77777777" w:rsidR="002E3848" w:rsidRPr="004B2FC0" w:rsidRDefault="002E3848">
      <w:pPr>
        <w:pStyle w:val="1stparagraph"/>
        <w:rPr>
          <w:rFonts w:cs="Arial"/>
          <w:szCs w:val="24"/>
        </w:rPr>
      </w:pPr>
    </w:p>
    <w:p w14:paraId="6068A9B0" w14:textId="2F01985B" w:rsidR="002E3848" w:rsidRDefault="00D872FC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885C46">
        <w:rPr>
          <w:rFonts w:cs="Arial"/>
          <w:szCs w:val="24"/>
        </w:rPr>
        <w:t>NOJMO</w:t>
      </w:r>
      <w:r w:rsidRPr="004B2FC0">
        <w:rPr>
          <w:rFonts w:cs="Arial"/>
          <w:szCs w:val="24"/>
        </w:rPr>
        <w:t xml:space="preserve"> </w:t>
      </w:r>
      <w:r w:rsidR="002E3848" w:rsidRPr="004B2FC0">
        <w:rPr>
          <w:rFonts w:cs="Arial"/>
          <w:szCs w:val="24"/>
        </w:rPr>
        <w:t>receives the enrollm</w:t>
      </w:r>
      <w:r w:rsidR="00932FA1" w:rsidRPr="004B2FC0">
        <w:rPr>
          <w:rFonts w:cs="Arial"/>
          <w:szCs w:val="24"/>
        </w:rPr>
        <w:t xml:space="preserve">ent request and authorizes the </w:t>
      </w:r>
      <w:r w:rsidR="00262E7E">
        <w:t>Smartcard</w:t>
      </w:r>
      <w:r w:rsidR="008848C6">
        <w:t xml:space="preserve"> PIV</w:t>
      </w:r>
      <w:r w:rsidR="00262E7E">
        <w:t xml:space="preserve"> badge</w:t>
      </w:r>
      <w:r w:rsidR="002E3848" w:rsidRPr="004B2FC0">
        <w:rPr>
          <w:rFonts w:cs="Arial"/>
          <w:szCs w:val="24"/>
        </w:rPr>
        <w:t>.</w:t>
      </w:r>
    </w:p>
    <w:p w14:paraId="2A429D94" w14:textId="77777777" w:rsidR="00522D51" w:rsidRPr="004B2FC0" w:rsidRDefault="00522D51" w:rsidP="001F5C49">
      <w:pPr>
        <w:pStyle w:val="1stparagraph"/>
        <w:ind w:left="360"/>
        <w:rPr>
          <w:rFonts w:cs="Arial"/>
          <w:szCs w:val="24"/>
        </w:rPr>
      </w:pPr>
    </w:p>
    <w:p w14:paraId="58A40C08" w14:textId="67F47606" w:rsidR="00522D51" w:rsidRPr="00BE27D0" w:rsidRDefault="008848C6" w:rsidP="001F5C49">
      <w:pPr>
        <w:pStyle w:val="ListParagraph"/>
        <w:rPr>
          <w:rFonts w:cs="Arial"/>
          <w:sz w:val="24"/>
          <w:szCs w:val="24"/>
        </w:rPr>
      </w:pPr>
      <w:r w:rsidRPr="00BE27D0">
        <w:rPr>
          <w:rFonts w:cs="Arial"/>
          <w:b/>
          <w:i/>
          <w:sz w:val="24"/>
          <w:szCs w:val="24"/>
        </w:rPr>
        <w:t>NOTE</w:t>
      </w:r>
      <w:proofErr w:type="gramStart"/>
      <w:r w:rsidRPr="00BE27D0">
        <w:rPr>
          <w:rFonts w:cs="Arial"/>
          <w:i/>
          <w:sz w:val="24"/>
          <w:szCs w:val="24"/>
        </w:rPr>
        <w:t>:</w:t>
      </w:r>
      <w:r w:rsidRPr="001F5C49">
        <w:rPr>
          <w:rFonts w:cs="Arial"/>
          <w:i/>
          <w:szCs w:val="24"/>
        </w:rPr>
        <w:t xml:space="preserve">  </w:t>
      </w:r>
      <w:r w:rsidR="00097313" w:rsidRPr="00BE27D0">
        <w:rPr>
          <w:rFonts w:cs="Arial"/>
          <w:sz w:val="24"/>
          <w:szCs w:val="24"/>
        </w:rPr>
        <w:t>JPL</w:t>
      </w:r>
      <w:proofErr w:type="gramEnd"/>
      <w:r w:rsidR="00097313" w:rsidRPr="00BE27D0">
        <w:rPr>
          <w:rFonts w:cs="Arial"/>
          <w:sz w:val="24"/>
          <w:szCs w:val="24"/>
        </w:rPr>
        <w:t xml:space="preserve"> PSD notifies the subcontractor when the Smart</w:t>
      </w:r>
      <w:r>
        <w:rPr>
          <w:rFonts w:cs="Arial"/>
          <w:sz w:val="24"/>
          <w:szCs w:val="24"/>
        </w:rPr>
        <w:t>c</w:t>
      </w:r>
      <w:r w:rsidR="00097313" w:rsidRPr="00BE27D0">
        <w:rPr>
          <w:rFonts w:cs="Arial"/>
          <w:sz w:val="24"/>
          <w:szCs w:val="24"/>
        </w:rPr>
        <w:t xml:space="preserve">ard </w:t>
      </w:r>
      <w:r>
        <w:rPr>
          <w:rFonts w:cs="Arial"/>
          <w:sz w:val="24"/>
          <w:szCs w:val="24"/>
        </w:rPr>
        <w:t xml:space="preserve">PIV badge </w:t>
      </w:r>
      <w:r w:rsidR="00097313" w:rsidRPr="00BE27D0">
        <w:rPr>
          <w:rFonts w:cs="Arial"/>
          <w:sz w:val="24"/>
          <w:szCs w:val="24"/>
        </w:rPr>
        <w:t>is ready for pickup via an email address provided by subcontractor. Badges are to be issued from Badging Office in building 249 Visitor Reception</w:t>
      </w:r>
      <w:r>
        <w:rPr>
          <w:rFonts w:cs="Arial"/>
          <w:sz w:val="24"/>
          <w:szCs w:val="24"/>
        </w:rPr>
        <w:t>, open Monday through Friday 7:00am-3:00pm (closed for lunch 11:00am – 12:00pm).</w:t>
      </w:r>
    </w:p>
    <w:p w14:paraId="286E83DF" w14:textId="270AC934" w:rsidR="00D732A6" w:rsidRDefault="002E3848" w:rsidP="001F5C49">
      <w:pPr>
        <w:pStyle w:val="1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4B2FC0">
        <w:rPr>
          <w:rFonts w:cs="Arial"/>
          <w:szCs w:val="24"/>
        </w:rPr>
        <w:t xml:space="preserve">The subcontractor </w:t>
      </w:r>
      <w:r w:rsidR="00C8603E">
        <w:rPr>
          <w:rFonts w:cs="Arial"/>
          <w:szCs w:val="24"/>
        </w:rPr>
        <w:t>personnel</w:t>
      </w:r>
      <w:r w:rsidRPr="004B2FC0">
        <w:rPr>
          <w:rFonts w:cs="Arial"/>
          <w:szCs w:val="24"/>
        </w:rPr>
        <w:t xml:space="preserve"> approved for the </w:t>
      </w:r>
      <w:r w:rsidR="00262E7E">
        <w:t xml:space="preserve">Smartcard </w:t>
      </w:r>
      <w:r w:rsidR="008848C6">
        <w:t xml:space="preserve">PIV </w:t>
      </w:r>
      <w:r w:rsidR="00262E7E">
        <w:t>badge</w:t>
      </w:r>
      <w:r w:rsidR="00262E7E" w:rsidRPr="004B2FC0" w:rsidDel="00262E7E">
        <w:rPr>
          <w:rFonts w:cs="Arial"/>
          <w:szCs w:val="24"/>
        </w:rPr>
        <w:t xml:space="preserve"> </w:t>
      </w:r>
      <w:r w:rsidR="00866F79" w:rsidRPr="00894C98">
        <w:rPr>
          <w:rFonts w:cs="Arial"/>
          <w:szCs w:val="24"/>
          <w:highlight w:val="yellow"/>
        </w:rPr>
        <w:t xml:space="preserve">must </w:t>
      </w:r>
      <w:r w:rsidR="008848C6">
        <w:rPr>
          <w:rFonts w:cs="Arial"/>
          <w:szCs w:val="24"/>
          <w:highlight w:val="yellow"/>
        </w:rPr>
        <w:t>schedule an appointment in advance with</w:t>
      </w:r>
      <w:r w:rsidR="008848C6" w:rsidRPr="00894C98">
        <w:rPr>
          <w:rFonts w:cs="Arial"/>
          <w:szCs w:val="24"/>
          <w:highlight w:val="yellow"/>
        </w:rPr>
        <w:t xml:space="preserve"> </w:t>
      </w:r>
      <w:r w:rsidRPr="00894C98">
        <w:rPr>
          <w:rFonts w:cs="Arial"/>
          <w:szCs w:val="24"/>
          <w:highlight w:val="yellow"/>
        </w:rPr>
        <w:t>the JPL Badging Office</w:t>
      </w:r>
      <w:r w:rsidR="00866F79" w:rsidRPr="00894C98">
        <w:rPr>
          <w:rFonts w:cs="Arial"/>
          <w:szCs w:val="24"/>
          <w:highlight w:val="yellow"/>
        </w:rPr>
        <w:t xml:space="preserve"> </w:t>
      </w:r>
      <w:r w:rsidR="008848C6">
        <w:rPr>
          <w:rFonts w:cs="Arial"/>
          <w:szCs w:val="24"/>
        </w:rPr>
        <w:t xml:space="preserve">by emailing </w:t>
      </w:r>
      <w:hyperlink r:id="rId11" w:history="1">
        <w:r w:rsidR="008848C6" w:rsidRPr="003B44B8">
          <w:rPr>
            <w:rStyle w:val="Hyperlink"/>
            <w:rFonts w:cs="Arial"/>
            <w:szCs w:val="24"/>
          </w:rPr>
          <w:t>badge.office.appointments@jpl.nasa.gov</w:t>
        </w:r>
      </w:hyperlink>
      <w:r w:rsidR="00866F79">
        <w:rPr>
          <w:rFonts w:cs="Arial"/>
          <w:szCs w:val="24"/>
        </w:rPr>
        <w:t xml:space="preserve">. </w:t>
      </w:r>
      <w:r w:rsidR="00747251" w:rsidRPr="004B2FC0">
        <w:rPr>
          <w:rFonts w:cs="Arial"/>
          <w:szCs w:val="24"/>
        </w:rPr>
        <w:t>The Smart</w:t>
      </w:r>
      <w:r w:rsidR="00262E7E">
        <w:rPr>
          <w:rFonts w:cs="Arial"/>
          <w:szCs w:val="24"/>
        </w:rPr>
        <w:t>c</w:t>
      </w:r>
      <w:r w:rsidR="00747251" w:rsidRPr="004B2FC0">
        <w:rPr>
          <w:rFonts w:cs="Arial"/>
          <w:szCs w:val="24"/>
        </w:rPr>
        <w:t xml:space="preserve">ard </w:t>
      </w:r>
      <w:r w:rsidR="008848C6">
        <w:rPr>
          <w:rFonts w:cs="Arial"/>
          <w:szCs w:val="24"/>
        </w:rPr>
        <w:t xml:space="preserve">PIV </w:t>
      </w:r>
      <w:r w:rsidR="00747251" w:rsidRPr="004B2FC0">
        <w:rPr>
          <w:rFonts w:cs="Arial"/>
          <w:szCs w:val="24"/>
        </w:rPr>
        <w:t>badge allows acce</w:t>
      </w:r>
      <w:r w:rsidR="00932FA1" w:rsidRPr="004B2FC0">
        <w:rPr>
          <w:rFonts w:cs="Arial"/>
          <w:szCs w:val="24"/>
        </w:rPr>
        <w:t xml:space="preserve">ss to the </w:t>
      </w:r>
      <w:r w:rsidR="00432A8B">
        <w:rPr>
          <w:rFonts w:cs="Arial"/>
          <w:szCs w:val="24"/>
        </w:rPr>
        <w:t>Lab</w:t>
      </w:r>
      <w:r w:rsidR="00932FA1" w:rsidRPr="004B2FC0">
        <w:rPr>
          <w:rFonts w:cs="Arial"/>
          <w:szCs w:val="24"/>
        </w:rPr>
        <w:t xml:space="preserve"> from all badge</w:t>
      </w:r>
      <w:r w:rsidR="00747251" w:rsidRPr="004B2FC0">
        <w:rPr>
          <w:rFonts w:cs="Arial"/>
          <w:szCs w:val="24"/>
        </w:rPr>
        <w:t xml:space="preserve"> </w:t>
      </w:r>
      <w:r w:rsidR="008848C6" w:rsidRPr="004B2FC0">
        <w:rPr>
          <w:rFonts w:cs="Arial"/>
          <w:szCs w:val="24"/>
        </w:rPr>
        <w:t>reader-controlled</w:t>
      </w:r>
      <w:r w:rsidR="00932FA1" w:rsidRPr="004B2FC0">
        <w:rPr>
          <w:rFonts w:cs="Arial"/>
          <w:szCs w:val="24"/>
        </w:rPr>
        <w:t xml:space="preserve"> </w:t>
      </w:r>
      <w:r w:rsidR="00747251" w:rsidRPr="004B2FC0">
        <w:rPr>
          <w:rFonts w:cs="Arial"/>
          <w:szCs w:val="24"/>
        </w:rPr>
        <w:t>turnstiles.</w:t>
      </w:r>
    </w:p>
    <w:p w14:paraId="32C5CA3E" w14:textId="77777777" w:rsidR="00522D51" w:rsidRPr="004B2FC0" w:rsidRDefault="00522D51" w:rsidP="001F5C49">
      <w:pPr>
        <w:pStyle w:val="1stparagraph"/>
        <w:ind w:left="360"/>
        <w:rPr>
          <w:rFonts w:cs="Arial"/>
          <w:szCs w:val="24"/>
        </w:rPr>
      </w:pPr>
    </w:p>
    <w:p w14:paraId="68EC8A42" w14:textId="63D59293" w:rsidR="00C94AAA" w:rsidRPr="001F5C49" w:rsidRDefault="00D732A6" w:rsidP="001F5C49">
      <w:pPr>
        <w:pStyle w:val="paragrapha"/>
        <w:ind w:left="990" w:hanging="990"/>
        <w:rPr>
          <w:rFonts w:cs="Arial"/>
          <w:i/>
          <w:szCs w:val="24"/>
        </w:rPr>
      </w:pPr>
      <w:r w:rsidRPr="004B2FC0">
        <w:rPr>
          <w:rFonts w:cs="Arial"/>
          <w:szCs w:val="24"/>
        </w:rPr>
        <w:t xml:space="preserve"> </w:t>
      </w:r>
      <w:r w:rsidR="00B719E3" w:rsidRPr="004B2FC0">
        <w:rPr>
          <w:rFonts w:cs="Arial"/>
          <w:szCs w:val="24"/>
        </w:rPr>
        <w:t xml:space="preserve"> </w:t>
      </w:r>
      <w:r w:rsidR="00B719E3" w:rsidRPr="001F5C49">
        <w:rPr>
          <w:rFonts w:cs="Arial"/>
          <w:b/>
          <w:i/>
          <w:szCs w:val="24"/>
        </w:rPr>
        <w:t>NOTE</w:t>
      </w:r>
      <w:proofErr w:type="gramStart"/>
      <w:r w:rsidR="00B719E3" w:rsidRPr="001F5C49">
        <w:rPr>
          <w:rFonts w:cs="Arial"/>
          <w:i/>
          <w:szCs w:val="24"/>
        </w:rPr>
        <w:t>:  If</w:t>
      </w:r>
      <w:proofErr w:type="gramEnd"/>
      <w:r w:rsidR="00B719E3" w:rsidRPr="001F5C49">
        <w:rPr>
          <w:rFonts w:cs="Arial"/>
          <w:i/>
          <w:szCs w:val="24"/>
        </w:rPr>
        <w:t xml:space="preserve"> </w:t>
      </w:r>
      <w:r w:rsidR="00432A8B" w:rsidRPr="001F5C49">
        <w:rPr>
          <w:rFonts w:cs="Arial"/>
          <w:i/>
          <w:szCs w:val="24"/>
        </w:rPr>
        <w:t xml:space="preserve">prior to </w:t>
      </w:r>
      <w:r w:rsidR="00B719E3" w:rsidRPr="001F5C49">
        <w:rPr>
          <w:rFonts w:cs="Arial"/>
          <w:i/>
          <w:szCs w:val="24"/>
        </w:rPr>
        <w:t>subcontract</w:t>
      </w:r>
      <w:r w:rsidR="00432A8B" w:rsidRPr="001F5C49">
        <w:rPr>
          <w:rFonts w:cs="Arial"/>
          <w:i/>
          <w:szCs w:val="24"/>
        </w:rPr>
        <w:t xml:space="preserve"> execution,</w:t>
      </w:r>
      <w:r w:rsidR="00B719E3" w:rsidRPr="001F5C49">
        <w:rPr>
          <w:rFonts w:cs="Arial"/>
          <w:i/>
          <w:szCs w:val="24"/>
        </w:rPr>
        <w:t xml:space="preserve"> the JPL </w:t>
      </w:r>
      <w:r w:rsidR="001962C7">
        <w:rPr>
          <w:rFonts w:cs="Arial"/>
          <w:i/>
          <w:szCs w:val="24"/>
        </w:rPr>
        <w:t>h</w:t>
      </w:r>
      <w:r w:rsidR="00B719E3" w:rsidRPr="001F5C49">
        <w:rPr>
          <w:rFonts w:cs="Arial"/>
          <w:i/>
          <w:szCs w:val="24"/>
        </w:rPr>
        <w:t xml:space="preserve">ost or </w:t>
      </w:r>
      <w:r w:rsidR="001962C7">
        <w:rPr>
          <w:rFonts w:cs="Arial"/>
          <w:i/>
          <w:szCs w:val="24"/>
        </w:rPr>
        <w:t>s</w:t>
      </w:r>
      <w:r w:rsidR="00B719E3" w:rsidRPr="001F5C49">
        <w:rPr>
          <w:rFonts w:cs="Arial"/>
          <w:i/>
          <w:szCs w:val="24"/>
        </w:rPr>
        <w:t>ponsor is aware</w:t>
      </w:r>
      <w:r w:rsidR="00AB5F27" w:rsidRPr="001F5C49">
        <w:rPr>
          <w:rFonts w:cs="Arial"/>
          <w:i/>
          <w:szCs w:val="24"/>
        </w:rPr>
        <w:t xml:space="preserve"> or becomes informed</w:t>
      </w:r>
      <w:r w:rsidR="00B719E3" w:rsidRPr="001F5C49">
        <w:rPr>
          <w:rFonts w:cs="Arial"/>
          <w:i/>
          <w:szCs w:val="24"/>
        </w:rPr>
        <w:t xml:space="preserve"> </w:t>
      </w:r>
      <w:r w:rsidR="008848C6" w:rsidRPr="001F5C49">
        <w:rPr>
          <w:rFonts w:cs="Arial"/>
          <w:i/>
          <w:szCs w:val="24"/>
        </w:rPr>
        <w:t>that subcontractor</w:t>
      </w:r>
      <w:r w:rsidR="00B719E3" w:rsidRPr="001F5C49">
        <w:rPr>
          <w:rFonts w:cs="Arial"/>
          <w:i/>
          <w:szCs w:val="24"/>
        </w:rPr>
        <w:t xml:space="preserve"> </w:t>
      </w:r>
      <w:r w:rsidR="00AB5F27" w:rsidRPr="001F5C49">
        <w:rPr>
          <w:rFonts w:cs="Arial"/>
          <w:i/>
          <w:szCs w:val="24"/>
        </w:rPr>
        <w:t xml:space="preserve">personnel </w:t>
      </w:r>
      <w:r w:rsidR="00B719E3" w:rsidRPr="001F5C49">
        <w:rPr>
          <w:rFonts w:cs="Arial"/>
          <w:i/>
          <w:szCs w:val="24"/>
        </w:rPr>
        <w:t xml:space="preserve">will </w:t>
      </w:r>
      <w:r w:rsidR="00AB5F27" w:rsidRPr="001F5C49">
        <w:rPr>
          <w:rFonts w:cs="Arial"/>
          <w:i/>
          <w:szCs w:val="24"/>
        </w:rPr>
        <w:t xml:space="preserve">or may </w:t>
      </w:r>
      <w:r w:rsidR="00B719E3" w:rsidRPr="001F5C49">
        <w:rPr>
          <w:rFonts w:cs="Arial"/>
          <w:i/>
          <w:szCs w:val="24"/>
        </w:rPr>
        <w:t>require unescorted access</w:t>
      </w:r>
      <w:r w:rsidR="00AB5F27" w:rsidRPr="001F5C49">
        <w:rPr>
          <w:rFonts w:cs="Arial"/>
          <w:i/>
          <w:szCs w:val="24"/>
        </w:rPr>
        <w:t xml:space="preserve"> to the Lab</w:t>
      </w:r>
      <w:r w:rsidR="00B719E3" w:rsidRPr="001F5C49">
        <w:rPr>
          <w:rFonts w:cs="Arial"/>
          <w:i/>
          <w:szCs w:val="24"/>
        </w:rPr>
        <w:t xml:space="preserve"> </w:t>
      </w:r>
      <w:proofErr w:type="gramStart"/>
      <w:r w:rsidR="00B719E3" w:rsidRPr="001F5C49">
        <w:rPr>
          <w:rFonts w:cs="Arial"/>
          <w:i/>
          <w:szCs w:val="24"/>
        </w:rPr>
        <w:t>in excess of</w:t>
      </w:r>
      <w:proofErr w:type="gramEnd"/>
      <w:r w:rsidR="00B719E3" w:rsidRPr="001F5C49">
        <w:rPr>
          <w:rFonts w:cs="Arial"/>
          <w:i/>
          <w:szCs w:val="24"/>
        </w:rPr>
        <w:t xml:space="preserve"> </w:t>
      </w:r>
      <w:r w:rsidR="009F0D8D" w:rsidRPr="001F5C49">
        <w:rPr>
          <w:rFonts w:cs="Arial"/>
          <w:i/>
          <w:szCs w:val="24"/>
        </w:rPr>
        <w:t xml:space="preserve">179 days </w:t>
      </w:r>
      <w:r w:rsidR="00432A8B" w:rsidRPr="001F5C49">
        <w:rPr>
          <w:rFonts w:cs="Arial"/>
          <w:i/>
          <w:szCs w:val="24"/>
        </w:rPr>
        <w:t xml:space="preserve">during a </w:t>
      </w:r>
      <w:proofErr w:type="gramStart"/>
      <w:r w:rsidR="00432A8B" w:rsidRPr="001F5C49">
        <w:rPr>
          <w:rFonts w:cs="Arial"/>
          <w:i/>
          <w:szCs w:val="24"/>
        </w:rPr>
        <w:t>365 day</w:t>
      </w:r>
      <w:proofErr w:type="gramEnd"/>
      <w:r w:rsidR="00432A8B" w:rsidRPr="001F5C49">
        <w:rPr>
          <w:rFonts w:cs="Arial"/>
          <w:i/>
          <w:szCs w:val="24"/>
        </w:rPr>
        <w:t xml:space="preserve"> period, </w:t>
      </w:r>
      <w:r w:rsidR="009F0D8D" w:rsidRPr="001F5C49">
        <w:rPr>
          <w:rFonts w:cs="Arial"/>
          <w:i/>
          <w:szCs w:val="24"/>
        </w:rPr>
        <w:t>the JPL Subcontract</w:t>
      </w:r>
      <w:r w:rsidR="00660796">
        <w:rPr>
          <w:rFonts w:cs="Arial"/>
          <w:i/>
          <w:szCs w:val="24"/>
        </w:rPr>
        <w:t>s</w:t>
      </w:r>
      <w:r w:rsidR="009F0D8D" w:rsidRPr="001F5C49">
        <w:rPr>
          <w:rFonts w:cs="Arial"/>
          <w:i/>
          <w:szCs w:val="24"/>
        </w:rPr>
        <w:t xml:space="preserve"> Manager will in</w:t>
      </w:r>
      <w:r w:rsidR="00432A8B" w:rsidRPr="001F5C49">
        <w:rPr>
          <w:rFonts w:cs="Arial"/>
          <w:i/>
          <w:szCs w:val="24"/>
        </w:rPr>
        <w:t>corporate</w:t>
      </w:r>
      <w:r w:rsidR="009F0D8D" w:rsidRPr="001F5C49">
        <w:rPr>
          <w:rFonts w:cs="Arial"/>
          <w:i/>
          <w:szCs w:val="24"/>
        </w:rPr>
        <w:t xml:space="preserve"> the Additional General Provision (AGP) </w:t>
      </w:r>
      <w:r w:rsidR="009F0D8D" w:rsidRPr="001F5C49">
        <w:rPr>
          <w:rFonts w:cs="Arial"/>
          <w:i/>
          <w:szCs w:val="24"/>
          <w:u w:val="single"/>
        </w:rPr>
        <w:t>Personal Identity Verification</w:t>
      </w:r>
      <w:r w:rsidR="00432A8B" w:rsidRPr="001F5C49">
        <w:rPr>
          <w:i/>
        </w:rPr>
        <w:t xml:space="preserve"> </w:t>
      </w:r>
      <w:r w:rsidR="00432A8B" w:rsidRPr="001F5C49">
        <w:rPr>
          <w:rFonts w:cs="Arial"/>
          <w:i/>
          <w:szCs w:val="24"/>
          <w:u w:val="single"/>
        </w:rPr>
        <w:t>of Contractor Personnel</w:t>
      </w:r>
      <w:r w:rsidR="009F0D8D" w:rsidRPr="001F5C49">
        <w:rPr>
          <w:rFonts w:cs="Arial"/>
          <w:i/>
          <w:szCs w:val="24"/>
        </w:rPr>
        <w:t xml:space="preserve"> into the subcontract.  This AGP </w:t>
      </w:r>
      <w:r w:rsidR="004B2FC0" w:rsidRPr="001F5C49">
        <w:rPr>
          <w:rFonts w:cs="Arial"/>
          <w:i/>
          <w:szCs w:val="24"/>
        </w:rPr>
        <w:t>may be reviewed at the following</w:t>
      </w:r>
      <w:r w:rsidR="009F0D8D" w:rsidRPr="001F5C49">
        <w:rPr>
          <w:rFonts w:cs="Arial"/>
          <w:i/>
          <w:szCs w:val="24"/>
        </w:rPr>
        <w:t xml:space="preserve">:   </w:t>
      </w:r>
      <w:hyperlink r:id="rId12" w:history="1">
        <w:r w:rsidR="009F0D8D" w:rsidRPr="00CB0F36">
          <w:rPr>
            <w:rStyle w:val="Hyperlink"/>
            <w:rFonts w:cs="Arial"/>
            <w:i/>
            <w:iCs/>
            <w:szCs w:val="24"/>
          </w:rPr>
          <w:t>Acquisitions-Division 26 Web Site: Ter</w:t>
        </w:r>
        <w:r w:rsidR="009F0D8D" w:rsidRPr="00CB0F36">
          <w:rPr>
            <w:rStyle w:val="Hyperlink"/>
            <w:rFonts w:cs="Arial"/>
            <w:i/>
            <w:iCs/>
            <w:szCs w:val="24"/>
          </w:rPr>
          <w:t>m</w:t>
        </w:r>
        <w:r w:rsidR="009F0D8D" w:rsidRPr="00CB0F36">
          <w:rPr>
            <w:rStyle w:val="Hyperlink"/>
            <w:rFonts w:cs="Arial"/>
            <w:i/>
            <w:iCs/>
            <w:szCs w:val="24"/>
          </w:rPr>
          <w:t>s &amp; Conditions</w:t>
        </w:r>
      </w:hyperlink>
      <w:r w:rsidR="009F0D8D" w:rsidRPr="00CB0F36">
        <w:rPr>
          <w:rStyle w:val="Hyperlink"/>
        </w:rPr>
        <w:t xml:space="preserve"> </w:t>
      </w:r>
      <w:r w:rsidR="009F0D8D" w:rsidRPr="001F5C49">
        <w:rPr>
          <w:rFonts w:cs="Arial"/>
          <w:i/>
          <w:szCs w:val="24"/>
        </w:rPr>
        <w:t xml:space="preserve"> </w:t>
      </w:r>
    </w:p>
    <w:p w14:paraId="5580E8BB" w14:textId="77777777" w:rsidR="009F0D8D" w:rsidRDefault="009F0D8D" w:rsidP="001F5C49">
      <w:pPr>
        <w:pStyle w:val="paragrapha"/>
        <w:rPr>
          <w:rFonts w:cs="Arial"/>
          <w:szCs w:val="24"/>
        </w:rPr>
      </w:pPr>
    </w:p>
    <w:p w14:paraId="4D6D3735" w14:textId="77777777" w:rsidR="00504D51" w:rsidRPr="004B2FC0" w:rsidRDefault="00504D51" w:rsidP="001F5C49">
      <w:pPr>
        <w:pStyle w:val="paragrapha"/>
        <w:rPr>
          <w:rFonts w:cs="Arial"/>
          <w:szCs w:val="24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35"/>
      </w:tblGrid>
      <w:tr w:rsidR="004B2FC0" w:rsidRPr="004B2FC0" w14:paraId="7E492ACF" w14:textId="77777777" w:rsidTr="001F5C49">
        <w:trPr>
          <w:trHeight w:val="350"/>
        </w:trPr>
        <w:tc>
          <w:tcPr>
            <w:tcW w:w="10435" w:type="dxa"/>
            <w:shd w:val="clear" w:color="auto" w:fill="D9D9D9"/>
            <w:vAlign w:val="center"/>
          </w:tcPr>
          <w:p w14:paraId="71EBCDF5" w14:textId="77777777" w:rsidR="00CD44D8" w:rsidRPr="004B2FC0" w:rsidRDefault="009F0D8D">
            <w:pPr>
              <w:pStyle w:val="1stparagraph"/>
              <w:jc w:val="center"/>
              <w:rPr>
                <w:rFonts w:cs="Arial"/>
                <w:b/>
                <w:szCs w:val="24"/>
              </w:rPr>
            </w:pPr>
            <w:r w:rsidRPr="004B2FC0">
              <w:rPr>
                <w:rFonts w:cs="Arial"/>
                <w:b/>
                <w:szCs w:val="24"/>
              </w:rPr>
              <w:t>Additional Information</w:t>
            </w:r>
          </w:p>
        </w:tc>
      </w:tr>
    </w:tbl>
    <w:p w14:paraId="57FC3C50" w14:textId="77777777" w:rsidR="002E3848" w:rsidRPr="001F5C49" w:rsidRDefault="002E3848" w:rsidP="001F5C49">
      <w:pPr>
        <w:rPr>
          <w:rFonts w:cs="Arial"/>
          <w:sz w:val="24"/>
          <w:szCs w:val="24"/>
        </w:rPr>
      </w:pPr>
    </w:p>
    <w:p w14:paraId="02A29F4F" w14:textId="27B39BC8" w:rsidR="00CD44D8" w:rsidRPr="004B2FC0" w:rsidRDefault="00CD44D8" w:rsidP="001F5C49">
      <w:pPr>
        <w:pStyle w:val="ListParagraph"/>
        <w:numPr>
          <w:ilvl w:val="0"/>
          <w:numId w:val="2"/>
        </w:numPr>
        <w:ind w:left="270" w:hanging="270"/>
        <w:rPr>
          <w:rFonts w:cs="Arial"/>
          <w:sz w:val="24"/>
          <w:szCs w:val="24"/>
        </w:rPr>
      </w:pPr>
      <w:r w:rsidRPr="004A4241">
        <w:rPr>
          <w:rFonts w:cs="Arial"/>
          <w:sz w:val="24"/>
          <w:szCs w:val="24"/>
        </w:rPr>
        <w:t xml:space="preserve">The </w:t>
      </w:r>
      <w:r w:rsidR="00FE39B5">
        <w:rPr>
          <w:rFonts w:cs="Arial"/>
          <w:sz w:val="24"/>
          <w:szCs w:val="24"/>
        </w:rPr>
        <w:t xml:space="preserve">Personnel Security </w:t>
      </w:r>
      <w:proofErr w:type="spellStart"/>
      <w:r w:rsidR="00FE39B5">
        <w:rPr>
          <w:rFonts w:cs="Arial"/>
          <w:sz w:val="24"/>
          <w:szCs w:val="24"/>
        </w:rPr>
        <w:t>eAPP</w:t>
      </w:r>
      <w:proofErr w:type="spellEnd"/>
      <w:r w:rsidR="00FE39B5">
        <w:rPr>
          <w:rFonts w:cs="Arial"/>
          <w:sz w:val="24"/>
          <w:szCs w:val="24"/>
        </w:rPr>
        <w:t xml:space="preserve"> Justification Form – For Tier 2 only</w:t>
      </w:r>
      <w:r w:rsidRPr="004A4241">
        <w:rPr>
          <w:rFonts w:cs="Arial"/>
          <w:sz w:val="24"/>
          <w:szCs w:val="24"/>
        </w:rPr>
        <w:t xml:space="preserve"> is </w:t>
      </w:r>
      <w:r w:rsidR="00AA15B2" w:rsidRPr="004A4241">
        <w:rPr>
          <w:rFonts w:cs="Arial"/>
          <w:sz w:val="24"/>
          <w:szCs w:val="24"/>
        </w:rPr>
        <w:t xml:space="preserve">required to be filled and submitted by the subcontractor for each subcontractor </w:t>
      </w:r>
      <w:r w:rsidR="00C8603E" w:rsidRPr="001F5C49">
        <w:rPr>
          <w:rFonts w:cs="Arial"/>
          <w:sz w:val="24"/>
          <w:szCs w:val="24"/>
        </w:rPr>
        <w:t>personnel</w:t>
      </w:r>
      <w:r w:rsidR="00AA15B2" w:rsidRPr="004A4241">
        <w:rPr>
          <w:rFonts w:cs="Arial"/>
          <w:sz w:val="24"/>
          <w:szCs w:val="24"/>
        </w:rPr>
        <w:t xml:space="preserve"> requiring a </w:t>
      </w:r>
      <w:r w:rsidR="00D73774" w:rsidRPr="00D73774">
        <w:rPr>
          <w:rFonts w:cs="Arial"/>
          <w:sz w:val="24"/>
          <w:szCs w:val="24"/>
        </w:rPr>
        <w:t>Smartcard badge</w:t>
      </w:r>
      <w:r w:rsidR="00D73774">
        <w:rPr>
          <w:rFonts w:cs="Arial"/>
          <w:sz w:val="24"/>
          <w:szCs w:val="24"/>
        </w:rPr>
        <w:t xml:space="preserve"> </w:t>
      </w:r>
      <w:proofErr w:type="spellStart"/>
      <w:r w:rsidR="00AA15B2" w:rsidRPr="004A4241">
        <w:rPr>
          <w:rFonts w:cs="Arial"/>
          <w:sz w:val="24"/>
          <w:szCs w:val="24"/>
        </w:rPr>
        <w:t>Badge</w:t>
      </w:r>
      <w:proofErr w:type="spellEnd"/>
      <w:r w:rsidR="00AA15B2" w:rsidRPr="004A4241">
        <w:rPr>
          <w:rFonts w:cs="Arial"/>
          <w:sz w:val="24"/>
          <w:szCs w:val="24"/>
        </w:rPr>
        <w:t>.</w:t>
      </w:r>
      <w:r w:rsidRPr="004A4241">
        <w:rPr>
          <w:rFonts w:cs="Arial"/>
          <w:sz w:val="24"/>
          <w:szCs w:val="24"/>
        </w:rPr>
        <w:t xml:space="preserve">  This form supports</w:t>
      </w:r>
      <w:r w:rsidRPr="004B2FC0">
        <w:rPr>
          <w:rFonts w:cs="Arial"/>
          <w:sz w:val="24"/>
          <w:szCs w:val="24"/>
        </w:rPr>
        <w:t xml:space="preserve"> </w:t>
      </w:r>
      <w:r w:rsidR="00885C46" w:rsidRPr="00885C46">
        <w:rPr>
          <w:rFonts w:cs="Arial"/>
          <w:sz w:val="24"/>
          <w:szCs w:val="24"/>
        </w:rPr>
        <w:t>NOJMO</w:t>
      </w:r>
      <w:r w:rsidR="00CC6406">
        <w:rPr>
          <w:rFonts w:cs="Arial"/>
          <w:sz w:val="24"/>
          <w:szCs w:val="24"/>
        </w:rPr>
        <w:t>’s</w:t>
      </w:r>
      <w:r w:rsidRPr="004B2FC0">
        <w:rPr>
          <w:rFonts w:cs="Arial"/>
          <w:sz w:val="24"/>
          <w:szCs w:val="24"/>
        </w:rPr>
        <w:t xml:space="preserve"> review of the request for </w:t>
      </w:r>
      <w:r w:rsidR="00D73774" w:rsidRPr="00D73774">
        <w:rPr>
          <w:rFonts w:cs="Arial"/>
          <w:sz w:val="24"/>
          <w:szCs w:val="24"/>
        </w:rPr>
        <w:t xml:space="preserve">Smartcard </w:t>
      </w:r>
      <w:r w:rsidR="00FE39B5">
        <w:rPr>
          <w:rFonts w:cs="Arial"/>
          <w:sz w:val="24"/>
          <w:szCs w:val="24"/>
        </w:rPr>
        <w:t xml:space="preserve">PIV </w:t>
      </w:r>
      <w:r w:rsidR="00D73774" w:rsidRPr="00D73774">
        <w:rPr>
          <w:rFonts w:cs="Arial"/>
          <w:sz w:val="24"/>
          <w:szCs w:val="24"/>
        </w:rPr>
        <w:t>badge</w:t>
      </w:r>
      <w:r w:rsidR="00D73774">
        <w:rPr>
          <w:rFonts w:cs="Arial"/>
          <w:sz w:val="24"/>
          <w:szCs w:val="24"/>
        </w:rPr>
        <w:t xml:space="preserve"> </w:t>
      </w:r>
      <w:r w:rsidR="00DC03A4" w:rsidRPr="004B2FC0">
        <w:rPr>
          <w:rFonts w:cs="Arial"/>
          <w:sz w:val="24"/>
          <w:szCs w:val="24"/>
        </w:rPr>
        <w:t xml:space="preserve">prior to initiating the </w:t>
      </w:r>
      <w:proofErr w:type="spellStart"/>
      <w:r w:rsidR="00DC03A4" w:rsidRPr="004B2FC0">
        <w:rPr>
          <w:rFonts w:cs="Arial"/>
          <w:sz w:val="24"/>
          <w:szCs w:val="24"/>
        </w:rPr>
        <w:t>e</w:t>
      </w:r>
      <w:r w:rsidR="00FE39B5">
        <w:rPr>
          <w:rFonts w:cs="Arial"/>
          <w:sz w:val="24"/>
          <w:szCs w:val="24"/>
        </w:rPr>
        <w:t>App</w:t>
      </w:r>
      <w:proofErr w:type="spellEnd"/>
      <w:r w:rsidRPr="004B2FC0">
        <w:rPr>
          <w:rFonts w:cs="Arial"/>
          <w:sz w:val="24"/>
          <w:szCs w:val="24"/>
        </w:rPr>
        <w:t xml:space="preserve"> process. The</w:t>
      </w:r>
      <w:r w:rsidR="00FE39B5">
        <w:rPr>
          <w:rFonts w:cs="Arial"/>
          <w:sz w:val="24"/>
          <w:szCs w:val="24"/>
        </w:rPr>
        <w:t xml:space="preserve"> form is accessible via nams.nasa.gov and</w:t>
      </w:r>
      <w:r w:rsidRPr="004B2FC0">
        <w:rPr>
          <w:rFonts w:cs="Arial"/>
          <w:sz w:val="24"/>
          <w:szCs w:val="24"/>
        </w:rPr>
        <w:t xml:space="preserve"> </w:t>
      </w:r>
      <w:proofErr w:type="gramStart"/>
      <w:r w:rsidRPr="004B2FC0">
        <w:rPr>
          <w:rFonts w:cs="Arial"/>
          <w:sz w:val="24"/>
          <w:szCs w:val="24"/>
        </w:rPr>
        <w:t>contents</w:t>
      </w:r>
      <w:proofErr w:type="gramEnd"/>
      <w:r w:rsidRPr="004B2FC0">
        <w:rPr>
          <w:rFonts w:cs="Arial"/>
          <w:sz w:val="24"/>
          <w:szCs w:val="24"/>
        </w:rPr>
        <w:t xml:space="preserve"> are as follows:</w:t>
      </w:r>
    </w:p>
    <w:p w14:paraId="33C64FCC" w14:textId="306C1582" w:rsidR="00CD44D8" w:rsidRPr="004B2FC0" w:rsidRDefault="00FE39B5" w:rsidP="001F5C49">
      <w:pPr>
        <w:pStyle w:val="ListParagraph"/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User</w:t>
      </w:r>
    </w:p>
    <w:p w14:paraId="6CB4EF61" w14:textId="03A59727" w:rsidR="00CD44D8" w:rsidRPr="004B2FC0" w:rsidRDefault="00CD44D8" w:rsidP="001F5C49">
      <w:pPr>
        <w:pStyle w:val="ListParagraph"/>
        <w:ind w:left="630"/>
        <w:rPr>
          <w:rFonts w:cs="Arial"/>
          <w:sz w:val="24"/>
          <w:szCs w:val="24"/>
        </w:rPr>
      </w:pPr>
      <w:r w:rsidRPr="004B2FC0">
        <w:rPr>
          <w:rFonts w:cs="Arial"/>
          <w:sz w:val="24"/>
          <w:szCs w:val="24"/>
        </w:rPr>
        <w:t xml:space="preserve">Physical </w:t>
      </w:r>
      <w:r w:rsidR="00FE39B5">
        <w:rPr>
          <w:rFonts w:cs="Arial"/>
          <w:sz w:val="24"/>
          <w:szCs w:val="24"/>
        </w:rPr>
        <w:t xml:space="preserve">Risk </w:t>
      </w:r>
      <w:r w:rsidRPr="004B2FC0">
        <w:rPr>
          <w:rFonts w:cs="Arial"/>
          <w:sz w:val="24"/>
          <w:szCs w:val="24"/>
        </w:rPr>
        <w:t>Assessment</w:t>
      </w:r>
    </w:p>
    <w:p w14:paraId="745054DF" w14:textId="0977CE9F" w:rsidR="00CD44D8" w:rsidRPr="004B2FC0" w:rsidRDefault="00CD44D8" w:rsidP="001F5C49">
      <w:pPr>
        <w:pStyle w:val="ListParagraph"/>
        <w:ind w:left="630"/>
        <w:rPr>
          <w:rFonts w:cs="Arial"/>
          <w:sz w:val="24"/>
          <w:szCs w:val="24"/>
        </w:rPr>
      </w:pPr>
      <w:r w:rsidRPr="004B2FC0">
        <w:rPr>
          <w:rFonts w:cs="Arial"/>
          <w:sz w:val="24"/>
          <w:szCs w:val="24"/>
        </w:rPr>
        <w:t xml:space="preserve">Logical </w:t>
      </w:r>
      <w:r w:rsidR="00FE39B5">
        <w:rPr>
          <w:rFonts w:cs="Arial"/>
          <w:sz w:val="24"/>
          <w:szCs w:val="24"/>
        </w:rPr>
        <w:t xml:space="preserve">Risk </w:t>
      </w:r>
      <w:r w:rsidRPr="004B2FC0">
        <w:rPr>
          <w:rFonts w:cs="Arial"/>
          <w:sz w:val="24"/>
          <w:szCs w:val="24"/>
        </w:rPr>
        <w:t xml:space="preserve">Assessment </w:t>
      </w:r>
    </w:p>
    <w:p w14:paraId="48D4D9EF" w14:textId="77777777" w:rsidR="00CD44D8" w:rsidRPr="004B2FC0" w:rsidRDefault="00CD44D8" w:rsidP="001F5C49">
      <w:pPr>
        <w:pStyle w:val="ListParagraph"/>
        <w:ind w:left="630"/>
        <w:rPr>
          <w:rFonts w:cs="Arial"/>
          <w:sz w:val="24"/>
          <w:szCs w:val="24"/>
        </w:rPr>
      </w:pPr>
      <w:r w:rsidRPr="004B2FC0">
        <w:rPr>
          <w:rFonts w:cs="Arial"/>
          <w:sz w:val="24"/>
          <w:szCs w:val="24"/>
        </w:rPr>
        <w:t>Start Date</w:t>
      </w:r>
    </w:p>
    <w:p w14:paraId="28B98775" w14:textId="77777777" w:rsidR="00CD44D8" w:rsidRPr="004B2FC0" w:rsidRDefault="00CD44D8" w:rsidP="001F5C49">
      <w:pPr>
        <w:pStyle w:val="ListParagraph"/>
        <w:ind w:left="630"/>
        <w:rPr>
          <w:rFonts w:cs="Arial"/>
          <w:sz w:val="24"/>
          <w:szCs w:val="24"/>
        </w:rPr>
      </w:pPr>
      <w:r w:rsidRPr="004B2FC0">
        <w:rPr>
          <w:rFonts w:cs="Arial"/>
          <w:sz w:val="24"/>
          <w:szCs w:val="24"/>
        </w:rPr>
        <w:t xml:space="preserve">End Date </w:t>
      </w:r>
    </w:p>
    <w:p w14:paraId="708E60FA" w14:textId="77777777" w:rsidR="00CD44D8" w:rsidRPr="004B2FC0" w:rsidRDefault="00CD44D8" w:rsidP="001F5C49">
      <w:pPr>
        <w:pStyle w:val="ListParagraph"/>
        <w:ind w:left="630"/>
        <w:rPr>
          <w:rFonts w:cs="Arial"/>
          <w:sz w:val="24"/>
          <w:szCs w:val="24"/>
        </w:rPr>
      </w:pPr>
      <w:r w:rsidRPr="004B2FC0">
        <w:rPr>
          <w:rFonts w:cs="Arial"/>
          <w:sz w:val="24"/>
          <w:szCs w:val="24"/>
        </w:rPr>
        <w:t>Job Title</w:t>
      </w:r>
    </w:p>
    <w:p w14:paraId="212B4FFB" w14:textId="77777777" w:rsidR="00CD44D8" w:rsidRPr="004B2FC0" w:rsidRDefault="00CD44D8" w:rsidP="001F5C49">
      <w:pPr>
        <w:pStyle w:val="ListParagraph"/>
        <w:ind w:left="630"/>
        <w:rPr>
          <w:rFonts w:cs="Arial"/>
          <w:sz w:val="24"/>
          <w:szCs w:val="24"/>
        </w:rPr>
      </w:pPr>
      <w:r w:rsidRPr="004B2FC0">
        <w:rPr>
          <w:rFonts w:cs="Arial"/>
          <w:sz w:val="24"/>
          <w:szCs w:val="24"/>
        </w:rPr>
        <w:t xml:space="preserve">Detailed Job Description  </w:t>
      </w:r>
    </w:p>
    <w:p w14:paraId="15A81F16" w14:textId="77777777" w:rsidR="00CD44D8" w:rsidRPr="004B2FC0" w:rsidRDefault="00CD44D8" w:rsidP="001F5C49">
      <w:pPr>
        <w:pStyle w:val="ListParagraph"/>
        <w:ind w:left="630"/>
        <w:rPr>
          <w:rFonts w:cs="Arial"/>
          <w:sz w:val="24"/>
          <w:szCs w:val="24"/>
        </w:rPr>
      </w:pPr>
      <w:r w:rsidRPr="004B2FC0">
        <w:rPr>
          <w:rFonts w:cs="Arial"/>
          <w:sz w:val="24"/>
          <w:szCs w:val="24"/>
        </w:rPr>
        <w:t>Citizenship</w:t>
      </w:r>
    </w:p>
    <w:p w14:paraId="4985D12E" w14:textId="5353383B" w:rsidR="00FE39B5" w:rsidRDefault="00FE39B5" w:rsidP="001F5C49">
      <w:pPr>
        <w:pStyle w:val="ListParagraph"/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Project Name</w:t>
      </w:r>
    </w:p>
    <w:p w14:paraId="3A4B42A4" w14:textId="77777777" w:rsidR="00FE39B5" w:rsidRDefault="00FE39B5" w:rsidP="001F5C49">
      <w:pPr>
        <w:pStyle w:val="ListParagraph"/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Physical Work Location</w:t>
      </w:r>
    </w:p>
    <w:p w14:paraId="6C03C481" w14:textId="77777777" w:rsidR="00FE39B5" w:rsidRDefault="00FE39B5" w:rsidP="001F5C49">
      <w:pPr>
        <w:pStyle w:val="ListParagraph"/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Email</w:t>
      </w:r>
    </w:p>
    <w:p w14:paraId="312BE0F0" w14:textId="7B059809" w:rsidR="00FE39B5" w:rsidRDefault="00FE39B5" w:rsidP="001F5C49">
      <w:pPr>
        <w:pStyle w:val="ListParagraph"/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Does the Employee/Affiliate have a prior Security Clearance or Background Investigation from JPL or a previous employer that can be used for reciprocity?</w:t>
      </w:r>
    </w:p>
    <w:p w14:paraId="2CB70031" w14:textId="77777777" w:rsidR="00CD44D8" w:rsidRPr="004B2FC0" w:rsidRDefault="00CD44D8" w:rsidP="001F5C49">
      <w:pPr>
        <w:pStyle w:val="ListParagraph"/>
        <w:ind w:left="630"/>
        <w:rPr>
          <w:rFonts w:cs="Arial"/>
          <w:sz w:val="24"/>
          <w:szCs w:val="24"/>
        </w:rPr>
      </w:pPr>
      <w:r w:rsidRPr="004B2FC0">
        <w:rPr>
          <w:rFonts w:cs="Arial"/>
          <w:sz w:val="24"/>
          <w:szCs w:val="24"/>
        </w:rPr>
        <w:t>If Foreign National, has the individual been resident in the U.S. for three years or greater?</w:t>
      </w:r>
    </w:p>
    <w:p w14:paraId="59F8BC7B" w14:textId="59D91567" w:rsidR="00CD44D8" w:rsidRDefault="00FE39B5" w:rsidP="001F5C49">
      <w:pPr>
        <w:pStyle w:val="ListParagraph"/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Additional Comments (Optional)</w:t>
      </w:r>
    </w:p>
    <w:p w14:paraId="3663B27F" w14:textId="77777777" w:rsidR="00C152FD" w:rsidRPr="004B2FC0" w:rsidRDefault="00C152FD" w:rsidP="001F5C49">
      <w:pPr>
        <w:pStyle w:val="ListParagraph"/>
        <w:ind w:left="630"/>
        <w:rPr>
          <w:rFonts w:cs="Arial"/>
          <w:sz w:val="24"/>
          <w:szCs w:val="24"/>
        </w:rPr>
      </w:pPr>
    </w:p>
    <w:p w14:paraId="29C3769F" w14:textId="22C99047" w:rsidR="00747251" w:rsidRDefault="00FE39B5" w:rsidP="001F5C49">
      <w:pPr>
        <w:pStyle w:val="ListParagraph"/>
        <w:numPr>
          <w:ilvl w:val="0"/>
          <w:numId w:val="2"/>
        </w:numPr>
        <w:ind w:left="270" w:hanging="27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proofErr w:type="spellStart"/>
      <w:r>
        <w:rPr>
          <w:rFonts w:cs="Arial"/>
          <w:sz w:val="24"/>
          <w:szCs w:val="24"/>
        </w:rPr>
        <w:t>eApplication</w:t>
      </w:r>
      <w:proofErr w:type="spellEnd"/>
      <w:r w:rsidR="00747251" w:rsidRPr="004B2FC0">
        <w:rPr>
          <w:rFonts w:cs="Arial"/>
          <w:sz w:val="24"/>
          <w:szCs w:val="24"/>
        </w:rPr>
        <w:t xml:space="preserve"> (</w:t>
      </w:r>
      <w:proofErr w:type="spellStart"/>
      <w:r w:rsidR="00747251" w:rsidRPr="004B2FC0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App</w:t>
      </w:r>
      <w:proofErr w:type="spellEnd"/>
      <w:r w:rsidR="00747251" w:rsidRPr="004B2FC0">
        <w:rPr>
          <w:rFonts w:cs="Arial"/>
          <w:sz w:val="24"/>
          <w:szCs w:val="24"/>
        </w:rPr>
        <w:t>) system</w:t>
      </w:r>
      <w:r w:rsidR="006505A2">
        <w:rPr>
          <w:rFonts w:cs="Arial"/>
          <w:sz w:val="24"/>
          <w:szCs w:val="24"/>
        </w:rPr>
        <w:t xml:space="preserve"> </w:t>
      </w:r>
      <w:r w:rsidR="00747251" w:rsidRPr="004B2FC0">
        <w:rPr>
          <w:rFonts w:cs="Arial"/>
          <w:sz w:val="24"/>
          <w:szCs w:val="24"/>
        </w:rPr>
        <w:t>is a web-based automated system designed to facilitate the processing of standard investigative forms used when conducting background investigations for Federal security, suitability, fitness and credentialing purposes.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eAPP</w:t>
      </w:r>
      <w:proofErr w:type="spellEnd"/>
      <w:r>
        <w:rPr>
          <w:rFonts w:cs="Arial"/>
          <w:sz w:val="24"/>
          <w:szCs w:val="24"/>
        </w:rPr>
        <w:t xml:space="preserve"> replaced the previously used Electronic Questionnaires for Investigations Processing (e-QIP) system.</w:t>
      </w:r>
    </w:p>
    <w:p w14:paraId="4AAA8C5A" w14:textId="77777777" w:rsidR="00C152FD" w:rsidRPr="004B2FC0" w:rsidRDefault="00C152FD" w:rsidP="001F5C49">
      <w:pPr>
        <w:pStyle w:val="ListParagraph"/>
        <w:ind w:left="270"/>
        <w:rPr>
          <w:rFonts w:cs="Arial"/>
          <w:sz w:val="24"/>
          <w:szCs w:val="24"/>
        </w:rPr>
      </w:pPr>
    </w:p>
    <w:p w14:paraId="0BD72354" w14:textId="77777777" w:rsidR="00747251" w:rsidRPr="004B2FC0" w:rsidRDefault="00747251" w:rsidP="001F5C49">
      <w:pPr>
        <w:pStyle w:val="ListParagraph"/>
        <w:numPr>
          <w:ilvl w:val="0"/>
          <w:numId w:val="2"/>
        </w:numPr>
        <w:ind w:left="270" w:hanging="270"/>
        <w:rPr>
          <w:rFonts w:cs="Arial"/>
          <w:sz w:val="24"/>
          <w:szCs w:val="24"/>
        </w:rPr>
      </w:pPr>
      <w:r w:rsidRPr="004B2FC0">
        <w:rPr>
          <w:rFonts w:cs="Arial"/>
          <w:sz w:val="24"/>
          <w:szCs w:val="24"/>
          <w:lang w:val="en"/>
        </w:rPr>
        <w:t>HSPD-12, Homeland Security Presidential Directive 12: Policy for a Common Identification Standard for Federal Employees and Contractors</w:t>
      </w:r>
    </w:p>
    <w:p w14:paraId="5772FDB2" w14:textId="77777777" w:rsidR="00CD44D8" w:rsidRPr="004B2FC0" w:rsidRDefault="00CD44D8" w:rsidP="001F5C49">
      <w:pPr>
        <w:pStyle w:val="ListParagraph"/>
        <w:ind w:left="270" w:hanging="270"/>
        <w:rPr>
          <w:rFonts w:cs="Arial"/>
          <w:sz w:val="24"/>
          <w:szCs w:val="24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35"/>
      </w:tblGrid>
      <w:tr w:rsidR="004B2FC0" w:rsidRPr="004B2FC0" w14:paraId="2643A71E" w14:textId="77777777" w:rsidTr="001F5C49">
        <w:trPr>
          <w:trHeight w:val="350"/>
        </w:trPr>
        <w:tc>
          <w:tcPr>
            <w:tcW w:w="10435" w:type="dxa"/>
            <w:shd w:val="clear" w:color="auto" w:fill="D9D9D9"/>
            <w:vAlign w:val="center"/>
          </w:tcPr>
          <w:p w14:paraId="717B67A2" w14:textId="77777777" w:rsidR="00CD44D8" w:rsidRPr="004B2FC0" w:rsidRDefault="00CD44D8">
            <w:pPr>
              <w:pStyle w:val="1stparagraph"/>
              <w:jc w:val="center"/>
              <w:rPr>
                <w:rFonts w:cs="Arial"/>
                <w:b/>
                <w:szCs w:val="24"/>
              </w:rPr>
            </w:pPr>
            <w:r w:rsidRPr="004B2FC0">
              <w:rPr>
                <w:rFonts w:cs="Arial"/>
                <w:b/>
                <w:szCs w:val="24"/>
              </w:rPr>
              <w:t>Sample Badges</w:t>
            </w:r>
          </w:p>
        </w:tc>
      </w:tr>
    </w:tbl>
    <w:p w14:paraId="0C6EE7B8" w14:textId="77777777" w:rsidR="00CD44D8" w:rsidRPr="001F5C49" w:rsidRDefault="00CD44D8" w:rsidP="001F5C49">
      <w:pPr>
        <w:rPr>
          <w:rFonts w:cs="Arial"/>
          <w:sz w:val="24"/>
          <w:szCs w:val="24"/>
        </w:rPr>
      </w:pPr>
    </w:p>
    <w:p w14:paraId="15BC2BB4" w14:textId="77777777" w:rsidR="00747251" w:rsidRPr="00747251" w:rsidRDefault="0007747A" w:rsidP="00747251">
      <w:pPr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6EE55228" wp14:editId="2BB2BD5C">
            <wp:extent cx="6617970" cy="48175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970" cy="48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251" w:rsidRPr="00747251" w:rsidSect="001F5C49">
      <w:headerReference w:type="default" r:id="rId14"/>
      <w:footerReference w:type="default" r:id="rId15"/>
      <w:footnotePr>
        <w:numFmt w:val="lowerRoman"/>
      </w:footnotePr>
      <w:endnotePr>
        <w:numFmt w:val="decimal"/>
      </w:endnotePr>
      <w:pgSz w:w="12240" w:h="15840"/>
      <w:pgMar w:top="1008" w:right="810" w:bottom="1440" w:left="1008" w:header="432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8023" w14:textId="77777777" w:rsidR="00C00CA3" w:rsidRDefault="00C00CA3">
      <w:pPr>
        <w:pStyle w:val="para1"/>
      </w:pPr>
      <w:r>
        <w:separator/>
      </w:r>
    </w:p>
  </w:endnote>
  <w:endnote w:type="continuationSeparator" w:id="0">
    <w:p w14:paraId="6A8B3A8D" w14:textId="77777777" w:rsidR="00C00CA3" w:rsidRDefault="00C00CA3">
      <w:pPr>
        <w:pStyle w:val="para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528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130F0" w14:textId="77777777" w:rsidR="00885C46" w:rsidRDefault="00885C46" w:rsidP="009D133C">
        <w:pPr>
          <w:pStyle w:val="Footer"/>
          <w:tabs>
            <w:tab w:val="clear" w:pos="3744"/>
            <w:tab w:val="left" w:pos="4050"/>
          </w:tabs>
          <w:jc w:val="center"/>
        </w:pPr>
        <w:r w:rsidRPr="00885C46">
          <w:t>This document has been reviewed and determined not to contain export-controlled technical data.</w:t>
        </w:r>
      </w:p>
      <w:p w14:paraId="291F2F92" w14:textId="7B88820C" w:rsidR="004B2FC0" w:rsidRDefault="009D133C" w:rsidP="009D133C">
        <w:pPr>
          <w:pStyle w:val="Footer"/>
          <w:tabs>
            <w:tab w:val="clear" w:pos="3744"/>
            <w:tab w:val="left" w:pos="4050"/>
          </w:tabs>
          <w:jc w:val="center"/>
        </w:pPr>
        <w:r>
          <w:tab/>
        </w:r>
        <w:r w:rsidR="004B2FC0">
          <w:fldChar w:fldCharType="begin"/>
        </w:r>
        <w:r w:rsidR="004B2FC0">
          <w:instrText xml:space="preserve"> PAGE   \* MERGEFORMAT </w:instrText>
        </w:r>
        <w:r w:rsidR="004B2FC0">
          <w:fldChar w:fldCharType="separate"/>
        </w:r>
        <w:r w:rsidR="00DB4021">
          <w:rPr>
            <w:noProof/>
          </w:rPr>
          <w:t>4</w:t>
        </w:r>
        <w:r w:rsidR="004B2FC0">
          <w:rPr>
            <w:noProof/>
          </w:rPr>
          <w:fldChar w:fldCharType="end"/>
        </w:r>
        <w:r>
          <w:rPr>
            <w:noProof/>
          </w:rPr>
          <w:tab/>
          <w:t xml:space="preserve">JPL </w:t>
        </w:r>
        <w:r w:rsidR="00D02378">
          <w:rPr>
            <w:noProof/>
          </w:rPr>
          <w:t>7394</w:t>
        </w:r>
        <w:r w:rsidR="00795A48">
          <w:rPr>
            <w:noProof/>
          </w:rPr>
          <w:t>-B12</w:t>
        </w:r>
        <w:r>
          <w:rPr>
            <w:noProof/>
          </w:rPr>
          <w:t xml:space="preserve">,  </w:t>
        </w:r>
        <w:r w:rsidR="00BE27D0">
          <w:rPr>
            <w:noProof/>
          </w:rPr>
          <w:t>5</w:t>
        </w:r>
        <w:r w:rsidR="00894C98">
          <w:rPr>
            <w:noProof/>
          </w:rPr>
          <w:t>/2</w:t>
        </w:r>
        <w:r w:rsidR="00BE27D0">
          <w:rPr>
            <w:noProof/>
          </w:rPr>
          <w:t>5</w:t>
        </w:r>
      </w:p>
    </w:sdtContent>
  </w:sdt>
  <w:p w14:paraId="2C70B959" w14:textId="77777777" w:rsidR="00747251" w:rsidRDefault="00747251" w:rsidP="003C1520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9516" w14:textId="77777777" w:rsidR="00C00CA3" w:rsidRDefault="00C00CA3">
      <w:pPr>
        <w:pStyle w:val="para1"/>
      </w:pPr>
      <w:r>
        <w:separator/>
      </w:r>
    </w:p>
  </w:footnote>
  <w:footnote w:type="continuationSeparator" w:id="0">
    <w:p w14:paraId="6E4941C1" w14:textId="77777777" w:rsidR="00C00CA3" w:rsidRDefault="00C00CA3">
      <w:pPr>
        <w:pStyle w:val="para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91D6" w14:textId="77777777" w:rsidR="00747251" w:rsidRDefault="0021069C">
    <w:pPr>
      <w:pStyle w:val="Header"/>
    </w:pPr>
    <w:r>
      <w:rPr>
        <w:rFonts w:cs="Arial"/>
        <w:b/>
        <w:noProof/>
        <w:sz w:val="14"/>
        <w:szCs w:val="14"/>
      </w:rPr>
      <w:drawing>
        <wp:anchor distT="0" distB="0" distL="114300" distR="114300" simplePos="0" relativeHeight="251657728" behindDoc="0" locked="0" layoutInCell="0" allowOverlap="1" wp14:anchorId="09FE3184" wp14:editId="77BE473A">
          <wp:simplePos x="0" y="0"/>
          <wp:positionH relativeFrom="column">
            <wp:posOffset>-65088</wp:posOffset>
          </wp:positionH>
          <wp:positionV relativeFrom="paragraph">
            <wp:posOffset>96837</wp:posOffset>
          </wp:positionV>
          <wp:extent cx="948055" cy="291465"/>
          <wp:effectExtent l="0" t="0" r="4445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6835974E" w14:textId="77777777" w:rsidR="00747251" w:rsidRPr="0021069C" w:rsidRDefault="0021069C" w:rsidP="0070046A">
    <w:pPr>
      <w:pStyle w:val="1stparagraph"/>
      <w:tabs>
        <w:tab w:val="left" w:pos="7650"/>
      </w:tabs>
      <w:ind w:left="-90"/>
      <w:rPr>
        <w:rFonts w:cs="Arial"/>
        <w:b/>
        <w:sz w:val="18"/>
        <w:szCs w:val="18"/>
      </w:rPr>
    </w:pPr>
    <w:r>
      <w:rPr>
        <w:rFonts w:cs="Arial"/>
        <w:b/>
        <w:sz w:val="14"/>
        <w:szCs w:val="14"/>
      </w:rPr>
      <w:tab/>
    </w:r>
    <w:r>
      <w:rPr>
        <w:rFonts w:cs="Arial"/>
        <w:b/>
        <w:sz w:val="14"/>
        <w:szCs w:val="14"/>
      </w:rPr>
      <w:tab/>
    </w:r>
    <w:r w:rsidRPr="0021069C">
      <w:rPr>
        <w:rFonts w:cs="Arial"/>
        <w:b/>
        <w:sz w:val="18"/>
        <w:szCs w:val="18"/>
      </w:rPr>
      <w:t xml:space="preserve"> </w:t>
    </w:r>
  </w:p>
  <w:p w14:paraId="6AFA7FFF" w14:textId="77777777" w:rsidR="00747251" w:rsidRPr="0021069C" w:rsidRDefault="0021069C" w:rsidP="0070046A">
    <w:pPr>
      <w:pStyle w:val="1stparagraph"/>
      <w:tabs>
        <w:tab w:val="left" w:pos="7650"/>
      </w:tabs>
      <w:ind w:left="-90"/>
      <w:rPr>
        <w:rFonts w:cs="Arial"/>
        <w:b/>
        <w:sz w:val="18"/>
        <w:szCs w:val="18"/>
      </w:rPr>
    </w:pPr>
    <w:r w:rsidRPr="0021069C">
      <w:rPr>
        <w:rFonts w:cs="Arial"/>
        <w:b/>
        <w:sz w:val="18"/>
        <w:szCs w:val="18"/>
      </w:rPr>
      <w:tab/>
    </w:r>
    <w:r w:rsidRPr="0021069C">
      <w:rPr>
        <w:rFonts w:cs="Arial"/>
        <w:b/>
        <w:sz w:val="18"/>
        <w:szCs w:val="18"/>
      </w:rPr>
      <w:tab/>
      <w:t xml:space="preserve"> </w:t>
    </w:r>
  </w:p>
  <w:p w14:paraId="270D52B9" w14:textId="77777777" w:rsidR="00747251" w:rsidRDefault="00747251" w:rsidP="0070046A">
    <w:pPr>
      <w:pStyle w:val="1stparagraph"/>
      <w:tabs>
        <w:tab w:val="left" w:pos="7650"/>
      </w:tabs>
      <w:ind w:left="-90"/>
      <w:rPr>
        <w:rFonts w:cs="Arial"/>
        <w:b/>
        <w:color w:val="FF0000"/>
        <w:sz w:val="14"/>
        <w:szCs w:val="14"/>
      </w:rPr>
    </w:pPr>
    <w:r>
      <w:rPr>
        <w:rFonts w:cs="Arial"/>
        <w:b/>
        <w:sz w:val="14"/>
        <w:szCs w:val="14"/>
      </w:rPr>
      <w:t>Jet Propulsion Laboratory</w:t>
    </w:r>
  </w:p>
  <w:p w14:paraId="452B4B10" w14:textId="77777777" w:rsidR="00747251" w:rsidRDefault="00747251" w:rsidP="0070046A">
    <w:pPr>
      <w:ind w:left="-90"/>
      <w:rPr>
        <w:rFonts w:cs="Arial"/>
        <w:sz w:val="14"/>
        <w:szCs w:val="14"/>
      </w:rPr>
    </w:pPr>
    <w:r>
      <w:rPr>
        <w:rFonts w:cs="Arial"/>
        <w:sz w:val="14"/>
        <w:szCs w:val="14"/>
      </w:rPr>
      <w:t>California Institute of Technology</w:t>
    </w:r>
  </w:p>
  <w:p w14:paraId="28EB8612" w14:textId="77777777" w:rsidR="00747251" w:rsidRPr="00FC5DC8" w:rsidRDefault="00747251" w:rsidP="00FC5DC8">
    <w:pPr>
      <w:rPr>
        <w:b/>
        <w:szCs w:val="18"/>
      </w:rPr>
    </w:pPr>
    <w:r w:rsidRPr="00CF5AE6">
      <w:rPr>
        <w:szCs w:val="18"/>
      </w:rPr>
      <w:t xml:space="preserve"> </w:t>
    </w:r>
  </w:p>
  <w:p w14:paraId="6E833189" w14:textId="77777777" w:rsidR="00747251" w:rsidRDefault="00747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08C0"/>
    <w:multiLevelType w:val="hybridMultilevel"/>
    <w:tmpl w:val="2E0E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24D4A"/>
    <w:multiLevelType w:val="hybridMultilevel"/>
    <w:tmpl w:val="B2C0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B2789"/>
    <w:multiLevelType w:val="hybridMultilevel"/>
    <w:tmpl w:val="169010F0"/>
    <w:lvl w:ilvl="0" w:tplc="10BEC1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72126">
    <w:abstractNumId w:val="0"/>
  </w:num>
  <w:num w:numId="2" w16cid:durableId="1352796818">
    <w:abstractNumId w:val="2"/>
  </w:num>
  <w:num w:numId="3" w16cid:durableId="48740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20"/>
    <w:rsid w:val="000010E0"/>
    <w:rsid w:val="0000281D"/>
    <w:rsid w:val="00003631"/>
    <w:rsid w:val="00004FD8"/>
    <w:rsid w:val="0007747A"/>
    <w:rsid w:val="00097313"/>
    <w:rsid w:val="000E3552"/>
    <w:rsid w:val="000F51B5"/>
    <w:rsid w:val="000F7BBE"/>
    <w:rsid w:val="001002CD"/>
    <w:rsid w:val="00137086"/>
    <w:rsid w:val="001605ED"/>
    <w:rsid w:val="0019528D"/>
    <w:rsid w:val="001962C7"/>
    <w:rsid w:val="001F0EC2"/>
    <w:rsid w:val="001F5C49"/>
    <w:rsid w:val="0021069C"/>
    <w:rsid w:val="002155F9"/>
    <w:rsid w:val="00240D85"/>
    <w:rsid w:val="00246220"/>
    <w:rsid w:val="00262E7E"/>
    <w:rsid w:val="002D1DFF"/>
    <w:rsid w:val="002E3848"/>
    <w:rsid w:val="00306C74"/>
    <w:rsid w:val="00343084"/>
    <w:rsid w:val="0036242E"/>
    <w:rsid w:val="00384FBD"/>
    <w:rsid w:val="00386627"/>
    <w:rsid w:val="00393A4C"/>
    <w:rsid w:val="003C1520"/>
    <w:rsid w:val="003E0E1F"/>
    <w:rsid w:val="003E6CB9"/>
    <w:rsid w:val="00404514"/>
    <w:rsid w:val="00432A8B"/>
    <w:rsid w:val="004428EE"/>
    <w:rsid w:val="00446256"/>
    <w:rsid w:val="00454A04"/>
    <w:rsid w:val="00462252"/>
    <w:rsid w:val="00471405"/>
    <w:rsid w:val="004A4241"/>
    <w:rsid w:val="004B2FC0"/>
    <w:rsid w:val="004B6C15"/>
    <w:rsid w:val="00504D51"/>
    <w:rsid w:val="00522D51"/>
    <w:rsid w:val="00554801"/>
    <w:rsid w:val="00581C92"/>
    <w:rsid w:val="005A2695"/>
    <w:rsid w:val="005A3A2C"/>
    <w:rsid w:val="005A7CC4"/>
    <w:rsid w:val="005C4BF6"/>
    <w:rsid w:val="005C5959"/>
    <w:rsid w:val="00613BDA"/>
    <w:rsid w:val="00615FE7"/>
    <w:rsid w:val="006505A2"/>
    <w:rsid w:val="00660796"/>
    <w:rsid w:val="00672156"/>
    <w:rsid w:val="006D6F4C"/>
    <w:rsid w:val="0070046A"/>
    <w:rsid w:val="00710052"/>
    <w:rsid w:val="007143E0"/>
    <w:rsid w:val="00723E96"/>
    <w:rsid w:val="0073154C"/>
    <w:rsid w:val="00747251"/>
    <w:rsid w:val="0076576E"/>
    <w:rsid w:val="00780087"/>
    <w:rsid w:val="007928D2"/>
    <w:rsid w:val="007943EB"/>
    <w:rsid w:val="00795A48"/>
    <w:rsid w:val="007B23C7"/>
    <w:rsid w:val="007B67EC"/>
    <w:rsid w:val="007B736C"/>
    <w:rsid w:val="007C6487"/>
    <w:rsid w:val="007D4933"/>
    <w:rsid w:val="007D5B95"/>
    <w:rsid w:val="007E1A80"/>
    <w:rsid w:val="007E7178"/>
    <w:rsid w:val="00803FBF"/>
    <w:rsid w:val="008337FC"/>
    <w:rsid w:val="00837F7B"/>
    <w:rsid w:val="008614F8"/>
    <w:rsid w:val="00866F79"/>
    <w:rsid w:val="008848C6"/>
    <w:rsid w:val="00885C46"/>
    <w:rsid w:val="00894C98"/>
    <w:rsid w:val="00913E0F"/>
    <w:rsid w:val="00932FA1"/>
    <w:rsid w:val="009505E6"/>
    <w:rsid w:val="00950B79"/>
    <w:rsid w:val="009A0A8A"/>
    <w:rsid w:val="009C059C"/>
    <w:rsid w:val="009C16B4"/>
    <w:rsid w:val="009D133C"/>
    <w:rsid w:val="009D40F1"/>
    <w:rsid w:val="009E5543"/>
    <w:rsid w:val="009F0D8D"/>
    <w:rsid w:val="00A01C70"/>
    <w:rsid w:val="00A64E62"/>
    <w:rsid w:val="00A73B09"/>
    <w:rsid w:val="00A85D2B"/>
    <w:rsid w:val="00AA1439"/>
    <w:rsid w:val="00AA15B2"/>
    <w:rsid w:val="00AB15F5"/>
    <w:rsid w:val="00AB5F27"/>
    <w:rsid w:val="00AC2F28"/>
    <w:rsid w:val="00B26E9C"/>
    <w:rsid w:val="00B719E3"/>
    <w:rsid w:val="00B861BA"/>
    <w:rsid w:val="00B87320"/>
    <w:rsid w:val="00B87E6B"/>
    <w:rsid w:val="00BD31CC"/>
    <w:rsid w:val="00BD6DE1"/>
    <w:rsid w:val="00BE27D0"/>
    <w:rsid w:val="00C00CA3"/>
    <w:rsid w:val="00C0787F"/>
    <w:rsid w:val="00C125D4"/>
    <w:rsid w:val="00C152FD"/>
    <w:rsid w:val="00C26607"/>
    <w:rsid w:val="00C30009"/>
    <w:rsid w:val="00C71271"/>
    <w:rsid w:val="00C8603E"/>
    <w:rsid w:val="00C94AAA"/>
    <w:rsid w:val="00CB0F36"/>
    <w:rsid w:val="00CB185C"/>
    <w:rsid w:val="00CC6406"/>
    <w:rsid w:val="00CD44D8"/>
    <w:rsid w:val="00CF0B52"/>
    <w:rsid w:val="00CF5AE6"/>
    <w:rsid w:val="00D02378"/>
    <w:rsid w:val="00D06852"/>
    <w:rsid w:val="00D40607"/>
    <w:rsid w:val="00D436B6"/>
    <w:rsid w:val="00D71DEF"/>
    <w:rsid w:val="00D732A6"/>
    <w:rsid w:val="00D73774"/>
    <w:rsid w:val="00D75A96"/>
    <w:rsid w:val="00D80ED0"/>
    <w:rsid w:val="00D872FC"/>
    <w:rsid w:val="00DA579C"/>
    <w:rsid w:val="00DB4021"/>
    <w:rsid w:val="00DC03A4"/>
    <w:rsid w:val="00DC7ECD"/>
    <w:rsid w:val="00DD7ECA"/>
    <w:rsid w:val="00DE4508"/>
    <w:rsid w:val="00DE50D5"/>
    <w:rsid w:val="00DE751C"/>
    <w:rsid w:val="00E0039F"/>
    <w:rsid w:val="00E06FBD"/>
    <w:rsid w:val="00E11B65"/>
    <w:rsid w:val="00E206EC"/>
    <w:rsid w:val="00E413CD"/>
    <w:rsid w:val="00E423D1"/>
    <w:rsid w:val="00E75548"/>
    <w:rsid w:val="00EA12B2"/>
    <w:rsid w:val="00EB2F85"/>
    <w:rsid w:val="00ED04AE"/>
    <w:rsid w:val="00F170E8"/>
    <w:rsid w:val="00F3090E"/>
    <w:rsid w:val="00F5376D"/>
    <w:rsid w:val="00F633A2"/>
    <w:rsid w:val="00F810D6"/>
    <w:rsid w:val="00FB4A41"/>
    <w:rsid w:val="00FC5DC8"/>
    <w:rsid w:val="00FC7F18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00324"/>
  <w15:docId w15:val="{C6614345-4E43-45DA-A380-AA37C83A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F1"/>
    <w:pPr>
      <w:jc w:val="both"/>
    </w:pPr>
    <w:rPr>
      <w:rFonts w:ascii="Arial" w:hAnsi="Arial"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864"/>
        <w:tab w:val="left" w:pos="1440"/>
        <w:tab w:val="left" w:pos="6192"/>
        <w:tab w:val="left" w:pos="8928"/>
      </w:tabs>
      <w:spacing w:before="120" w:after="120"/>
      <w:jc w:val="center"/>
      <w:outlineLvl w:val="3"/>
    </w:pPr>
    <w:rPr>
      <w:rFonts w:ascii="Times New Roman" w:hAnsi="Times New Roman"/>
      <w:b/>
      <w:cap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32"/>
        <w:tab w:val="left" w:pos="864"/>
        <w:tab w:val="left" w:pos="1440"/>
        <w:tab w:val="left" w:pos="6192"/>
        <w:tab w:val="left" w:pos="8928"/>
      </w:tabs>
      <w:spacing w:before="120" w:after="120"/>
      <w:jc w:val="center"/>
      <w:outlineLvl w:val="4"/>
    </w:pPr>
    <w:rPr>
      <w:rFonts w:ascii="Times New Roman" w:hAnsi="Times New Roman"/>
      <w:b/>
      <w:cap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left" w:pos="3744"/>
        <w:tab w:val="right" w:pos="8640"/>
      </w:tabs>
    </w:pPr>
  </w:style>
  <w:style w:type="paragraph" w:customStyle="1" w:styleId="1stparagraph">
    <w:name w:val="1st paragraph"/>
    <w:basedOn w:val="Normal"/>
    <w:pPr>
      <w:jc w:val="left"/>
    </w:pPr>
    <w:rPr>
      <w:sz w:val="24"/>
    </w:rPr>
  </w:style>
  <w:style w:type="paragraph" w:customStyle="1" w:styleId="paragrapha">
    <w:name w:val="paragraph (a)"/>
    <w:basedOn w:val="Normal"/>
    <w:pPr>
      <w:ind w:left="360" w:hanging="360"/>
      <w:jc w:val="left"/>
    </w:pPr>
    <w:rPr>
      <w:sz w:val="24"/>
    </w:rPr>
  </w:style>
  <w:style w:type="paragraph" w:customStyle="1" w:styleId="para1">
    <w:name w:val="para. (1)"/>
    <w:basedOn w:val="Normal"/>
    <w:pPr>
      <w:ind w:left="720" w:hanging="360"/>
      <w:jc w:val="left"/>
    </w:pPr>
    <w:rPr>
      <w:sz w:val="24"/>
    </w:rPr>
  </w:style>
  <w:style w:type="paragraph" w:customStyle="1" w:styleId="ParaA">
    <w:name w:val="Para. A"/>
    <w:basedOn w:val="paragrapha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C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5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D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D8D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B2FC0"/>
    <w:rPr>
      <w:rFonts w:ascii="Arial" w:hAnsi="Arial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1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4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4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40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B5F27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8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quisition.jpl.nasa.gov/tc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dge.office.appointments@jpl.nas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08A7B7E678840BF20AA96FF880DF0" ma:contentTypeVersion="2" ma:contentTypeDescription="Create a new document." ma:contentTypeScope="" ma:versionID="3d730ce405a1d819a275b30ff6d5062d">
  <xsd:schema xmlns:xsd="http://www.w3.org/2001/XMLSchema" xmlns:xs="http://www.w3.org/2001/XMLSchema" xmlns:p="http://schemas.microsoft.com/office/2006/metadata/properties" xmlns:ns1="http://schemas.microsoft.com/sharepoint/v3" xmlns:ns2="93514ccf-8866-41c9-a5e7-462b0c6c8e10" targetNamespace="http://schemas.microsoft.com/office/2006/metadata/properties" ma:root="true" ma:fieldsID="48f9ba8fad3c311d9f1579cd83d9e4ff" ns1:_="" ns2:_="">
    <xsd:import namespace="http://schemas.microsoft.com/sharepoint/v3"/>
    <xsd:import namespace="93514ccf-8866-41c9-a5e7-462b0c6c8e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4ccf-8866-41c9-a5e7-462b0c6c8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ACDF-484B-4DEA-A8A5-95E97825A26B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3514ccf-8866-41c9-a5e7-462b0c6c8e10"/>
  </ds:schemaRefs>
</ds:datastoreItem>
</file>

<file path=customXml/itemProps2.xml><?xml version="1.0" encoding="utf-8"?>
<ds:datastoreItem xmlns:ds="http://schemas.openxmlformats.org/officeDocument/2006/customXml" ds:itemID="{D5FB12E3-CDAE-4173-8237-C65C82D41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F8976-99F4-4259-BCA4-066531504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514ccf-8866-41c9-a5e7-462b0c6c8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B4841-E01E-4535-A1B0-A14F7DA7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 Propulsion Laboratory</dc:creator>
  <cp:lastModifiedBy>Tsurkan, Yuriy (US 2630)</cp:lastModifiedBy>
  <cp:revision>3</cp:revision>
  <cp:lastPrinted>2021-03-25T16:06:00Z</cp:lastPrinted>
  <dcterms:created xsi:type="dcterms:W3CDTF">2025-05-01T20:28:00Z</dcterms:created>
  <dcterms:modified xsi:type="dcterms:W3CDTF">2025-05-01T20:34:00Z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0x01010026808A7B7E678840BF20AA96FF880DF0</vt:lpwstr>
  </property>
</Properties>
</file>