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56" w:rsidRPr="00D11E71" w:rsidRDefault="006E4F56" w:rsidP="006E4F56">
      <w:pPr>
        <w:rPr>
          <w:rFonts w:ascii="Arial" w:hAnsi="Arial"/>
          <w:color w:val="FF0000"/>
          <w:sz w:val="16"/>
          <w:szCs w:val="16"/>
          <w:u w:val="single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6A1CBC" w:rsidRPr="00BE1E00" w:rsidTr="006A1CBC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6A1CBC" w:rsidRPr="00BE1E00" w:rsidRDefault="00BE115F" w:rsidP="006C2679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257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CBC" w:rsidRPr="00BE1E00" w:rsidRDefault="006A1CBC" w:rsidP="006C2679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6A1CBC" w:rsidRPr="00BE1E00" w:rsidRDefault="006A1CBC" w:rsidP="00F604EB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6A1CBC" w:rsidRPr="00BE1E00" w:rsidRDefault="006A1CBC" w:rsidP="006C2679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6A1CBC" w:rsidRPr="00BE1E00" w:rsidRDefault="006A1CBC" w:rsidP="00D11E71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1 </w:t>
            </w:r>
            <w:r w:rsidR="001341CC">
              <w:rPr>
                <w:rFonts w:ascii="Arial" w:hAnsi="Arial"/>
              </w:rPr>
              <w:t xml:space="preserve">of </w:t>
            </w:r>
            <w:r w:rsidR="00D11E71">
              <w:rPr>
                <w:rFonts w:ascii="Arial" w:hAnsi="Arial"/>
              </w:rPr>
              <w:t>6</w:t>
            </w:r>
          </w:p>
        </w:tc>
      </w:tr>
      <w:tr w:rsidR="006A1CBC" w:rsidRPr="00BE1E00" w:rsidTr="006A1CBC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6A1CBC" w:rsidRPr="00BE1E00" w:rsidRDefault="00786815" w:rsidP="006C2679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6A1CBC" w:rsidRPr="00BE1E00" w:rsidRDefault="006A1CBC" w:rsidP="006C2679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6A1CBC" w:rsidRPr="00BE1E00" w:rsidRDefault="00674920" w:rsidP="00434F2B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</w:t>
            </w:r>
            <w:r w:rsidR="00EF3FDE">
              <w:rPr>
                <w:rFonts w:ascii="Arial" w:hAnsi="Arial"/>
              </w:rPr>
              <w:t>/10</w:t>
            </w:r>
          </w:p>
        </w:tc>
        <w:tc>
          <w:tcPr>
            <w:tcW w:w="990" w:type="dxa"/>
            <w:vAlign w:val="center"/>
          </w:tcPr>
          <w:p w:rsidR="006A1CBC" w:rsidRPr="00BE1E00" w:rsidRDefault="00A64FA3" w:rsidP="006C2679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="006A1CBC" w:rsidRPr="00BE1E00">
              <w:rPr>
                <w:rFonts w:ascii="Arial" w:hAnsi="Arial"/>
                <w:lang w:val="fr-FR"/>
              </w:rPr>
              <w:t xml:space="preserve"> </w:t>
            </w:r>
            <w:r w:rsidR="006A1CBC"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6A1CBC" w:rsidRPr="00BE1E00" w:rsidRDefault="00EB319B" w:rsidP="006C2679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</w:t>
            </w:r>
            <w:r w:rsidR="00653D0B">
              <w:rPr>
                <w:rFonts w:ascii="Arial" w:hAnsi="Arial"/>
                <w:b/>
                <w:sz w:val="22"/>
              </w:rPr>
              <w:t>0</w:t>
            </w:r>
          </w:p>
        </w:tc>
      </w:tr>
      <w:tr w:rsidR="006A1CBC" w:rsidRPr="00BE1E00" w:rsidTr="006A1CBC">
        <w:trPr>
          <w:trHeight w:val="440"/>
        </w:trPr>
        <w:tc>
          <w:tcPr>
            <w:tcW w:w="720" w:type="dxa"/>
            <w:vAlign w:val="center"/>
          </w:tcPr>
          <w:p w:rsidR="006A1CBC" w:rsidRPr="00BE1E00" w:rsidRDefault="006A1CBC" w:rsidP="006C2679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6A1CBC" w:rsidRPr="00BE1E00" w:rsidRDefault="006C2679" w:rsidP="001F4148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Financial </w:t>
            </w:r>
            <w:r w:rsidR="001F4148">
              <w:rPr>
                <w:rFonts w:ascii="Arial" w:hAnsi="Arial"/>
                <w:b/>
                <w:color w:val="000000"/>
                <w:sz w:val="22"/>
              </w:rPr>
              <w:t xml:space="preserve">Management </w:t>
            </w:r>
            <w:r>
              <w:rPr>
                <w:rFonts w:ascii="Arial" w:hAnsi="Arial"/>
                <w:b/>
                <w:color w:val="000000"/>
                <w:sz w:val="22"/>
              </w:rPr>
              <w:t>Reports (</w:t>
            </w:r>
            <w:r w:rsidR="001F4148" w:rsidRPr="00BE115F">
              <w:rPr>
                <w:rFonts w:ascii="Arial" w:hAnsi="Arial"/>
                <w:b/>
                <w:color w:val="000000"/>
              </w:rPr>
              <w:t>Monthly and Quarterly</w:t>
            </w:r>
            <w:r w:rsidRPr="00BE115F">
              <w:rPr>
                <w:rFonts w:ascii="Arial" w:hAnsi="Arial"/>
                <w:b/>
                <w:color w:val="000000"/>
              </w:rPr>
              <w:t>)</w:t>
            </w:r>
          </w:p>
        </w:tc>
        <w:tc>
          <w:tcPr>
            <w:tcW w:w="1372" w:type="dxa"/>
            <w:vAlign w:val="center"/>
          </w:tcPr>
          <w:p w:rsidR="006A1CBC" w:rsidRPr="00BE1E00" w:rsidRDefault="006A1CBC" w:rsidP="006C2679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6A1CBC" w:rsidRPr="00BE1E00" w:rsidRDefault="006A1CBC" w:rsidP="006C2679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032FFD" w:rsidRDefault="00032FFD" w:rsidP="00531385">
      <w:pPr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032FFD" w:rsidRDefault="00032FFD" w:rsidP="0050769F">
      <w:pPr>
        <w:jc w:val="both"/>
        <w:rPr>
          <w:rFonts w:ascii="Arial" w:eastAsiaTheme="minorHAnsi" w:hAnsi="Arial" w:cs="Arial"/>
          <w:b/>
          <w:sz w:val="36"/>
          <w:szCs w:val="36"/>
        </w:rPr>
      </w:pPr>
      <w:r w:rsidRPr="00E75299">
        <w:rPr>
          <w:rFonts w:ascii="Arial" w:eastAsiaTheme="minorHAnsi" w:hAnsi="Arial" w:cs="Arial"/>
          <w:b/>
          <w:sz w:val="36"/>
          <w:szCs w:val="36"/>
        </w:rPr>
        <w:t>DRD Introductory Paragraph:</w:t>
      </w:r>
    </w:p>
    <w:p w:rsidR="00286FD3" w:rsidRDefault="00286FD3" w:rsidP="00032FFD">
      <w:pPr>
        <w:spacing w:after="120"/>
        <w:jc w:val="both"/>
        <w:rPr>
          <w:rFonts w:ascii="Arial" w:hAnsi="Arial" w:cs="Arial"/>
        </w:rPr>
      </w:pPr>
    </w:p>
    <w:p w:rsidR="0050769F" w:rsidRDefault="0050769F" w:rsidP="00032FF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Financial Management</w:t>
      </w:r>
      <w:r w:rsidRPr="00E75299">
        <w:rPr>
          <w:rFonts w:ascii="Arial" w:hAnsi="Arial" w:cs="Arial"/>
        </w:rPr>
        <w:t xml:space="preserve"> Reports consist not only of the populated NF 533M and NF 533</w:t>
      </w:r>
      <w:r w:rsidRPr="00F604EB">
        <w:rPr>
          <w:rFonts w:ascii="Arial" w:hAnsi="Arial" w:cs="Arial"/>
        </w:rPr>
        <w:t>Q</w:t>
      </w:r>
      <w:r w:rsidRPr="00E75299">
        <w:rPr>
          <w:rFonts w:ascii="Arial" w:hAnsi="Arial" w:cs="Arial"/>
        </w:rPr>
        <w:t xml:space="preserve"> </w:t>
      </w:r>
      <w:r w:rsidR="00C91E0F">
        <w:rPr>
          <w:rFonts w:ascii="Arial" w:hAnsi="Arial" w:cs="Arial"/>
        </w:rPr>
        <w:t>Form</w:t>
      </w:r>
      <w:r w:rsidRPr="00E75299">
        <w:rPr>
          <w:rFonts w:ascii="Arial" w:hAnsi="Arial" w:cs="Arial"/>
        </w:rPr>
        <w:t xml:space="preserve">s themselves, but also other forms, analyses, and management information (described in the body of this </w:t>
      </w:r>
      <w:r w:rsidR="008733A2">
        <w:rPr>
          <w:rFonts w:ascii="Arial" w:hAnsi="Arial" w:cs="Arial"/>
        </w:rPr>
        <w:t>Data Preparation Instruction</w:t>
      </w:r>
      <w:r w:rsidRPr="00E75299">
        <w:rPr>
          <w:rFonts w:ascii="Arial" w:hAnsi="Arial" w:cs="Arial"/>
        </w:rPr>
        <w:t xml:space="preserve">) which constitute the </w:t>
      </w:r>
      <w:r w:rsidRPr="0050769F">
        <w:rPr>
          <w:rFonts w:ascii="Arial" w:hAnsi="Arial" w:cs="Arial"/>
          <w:b/>
        </w:rPr>
        <w:t xml:space="preserve">Narrative </w:t>
      </w:r>
      <w:r w:rsidRPr="00E75299">
        <w:rPr>
          <w:rFonts w:ascii="Arial" w:hAnsi="Arial" w:cs="Arial"/>
        </w:rPr>
        <w:t xml:space="preserve">section of the Reports.  JPL does not consider a Monthly or Quarterly Financial Management Report to be complete if it does not include this </w:t>
      </w:r>
      <w:r w:rsidRPr="0050769F">
        <w:rPr>
          <w:rFonts w:ascii="Arial" w:hAnsi="Arial" w:cs="Arial"/>
          <w:b/>
        </w:rPr>
        <w:t xml:space="preserve">Narrative </w:t>
      </w:r>
      <w:r w:rsidRPr="00E75299">
        <w:rPr>
          <w:rFonts w:ascii="Arial" w:hAnsi="Arial" w:cs="Arial"/>
        </w:rPr>
        <w:t>section.</w:t>
      </w:r>
    </w:p>
    <w:p w:rsidR="0050769F" w:rsidRPr="00531385" w:rsidRDefault="0050769F" w:rsidP="00032FFD">
      <w:pPr>
        <w:spacing w:after="120"/>
        <w:jc w:val="both"/>
        <w:rPr>
          <w:rFonts w:ascii="Arial" w:eastAsiaTheme="minorHAnsi" w:hAnsi="Arial" w:cs="Arial"/>
          <w:b/>
          <w:i/>
        </w:rPr>
      </w:pPr>
      <w:r w:rsidRPr="00531385">
        <w:rPr>
          <w:rFonts w:ascii="Arial" w:hAnsi="Arial" w:cs="Arial"/>
          <w:b/>
          <w:i/>
        </w:rPr>
        <w:t>Preparation instructions for the NF 533M/Q Forms</w:t>
      </w:r>
      <w:r w:rsidR="00531385" w:rsidRPr="00531385">
        <w:rPr>
          <w:rFonts w:ascii="Arial" w:hAnsi="Arial" w:cs="Arial"/>
          <w:b/>
          <w:i/>
        </w:rPr>
        <w:t xml:space="preserve"> follow below in Paragraphs A through H:</w:t>
      </w:r>
      <w:r w:rsidRPr="00531385">
        <w:rPr>
          <w:rFonts w:ascii="Arial" w:hAnsi="Arial" w:cs="Arial"/>
          <w:b/>
          <w:i/>
        </w:rPr>
        <w:t xml:space="preserve"> </w:t>
      </w:r>
    </w:p>
    <w:p w:rsidR="00624E7A" w:rsidRPr="009D6ED9" w:rsidRDefault="00624E7A" w:rsidP="00947D35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Theme="minorHAnsi" w:hAnsi="Arial" w:cs="Arial"/>
          <w:b/>
          <w:i/>
          <w:sz w:val="20"/>
          <w:szCs w:val="20"/>
        </w:rPr>
      </w:pPr>
      <w:r w:rsidRPr="009D6ED9">
        <w:rPr>
          <w:rFonts w:ascii="Arial" w:eastAsiaTheme="minorHAnsi" w:hAnsi="Arial" w:cs="Arial"/>
          <w:b/>
          <w:i/>
          <w:sz w:val="20"/>
          <w:szCs w:val="20"/>
        </w:rPr>
        <w:t>GENERAL</w:t>
      </w:r>
    </w:p>
    <w:p w:rsidR="00233F78" w:rsidRDefault="00947D35" w:rsidP="00947D35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>NF 533M and NF 533</w:t>
      </w:r>
      <w:r w:rsidRPr="00F604EB">
        <w:rPr>
          <w:rFonts w:ascii="Arial" w:hAnsi="Arial" w:cs="Arial"/>
          <w:sz w:val="20"/>
          <w:szCs w:val="20"/>
        </w:rPr>
        <w:t>Q</w:t>
      </w:r>
      <w:r w:rsidR="00233F78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="00233F78">
        <w:rPr>
          <w:rFonts w:ascii="Arial" w:hAnsi="Arial" w:cs="Arial"/>
          <w:sz w:val="20"/>
          <w:szCs w:val="20"/>
        </w:rPr>
        <w:t xml:space="preserve">s shall be prepared at the Total Subcontract level of the Work Breakdown Structure (WBS) (see RM-003), and include all costs </w:t>
      </w:r>
      <w:r w:rsidR="00531385">
        <w:rPr>
          <w:rFonts w:ascii="Arial" w:hAnsi="Arial" w:cs="Arial"/>
          <w:sz w:val="20"/>
          <w:szCs w:val="20"/>
        </w:rPr>
        <w:t xml:space="preserve">and fees </w:t>
      </w:r>
      <w:r w:rsidR="00233F78">
        <w:rPr>
          <w:rFonts w:ascii="Arial" w:hAnsi="Arial" w:cs="Arial"/>
          <w:sz w:val="20"/>
          <w:szCs w:val="20"/>
        </w:rPr>
        <w:t>from the inception of the Subcontract.</w:t>
      </w:r>
    </w:p>
    <w:p w:rsidR="00947D35" w:rsidRPr="00666A76" w:rsidRDefault="00947D35" w:rsidP="00947D35">
      <w:pPr>
        <w:pStyle w:val="ListParagraph"/>
        <w:ind w:left="288"/>
        <w:rPr>
          <w:rFonts w:ascii="Arial" w:eastAsiaTheme="minorHAnsi" w:hAnsi="Arial" w:cs="Arial"/>
          <w:b/>
          <w:sz w:val="16"/>
          <w:szCs w:val="16"/>
        </w:rPr>
      </w:pPr>
    </w:p>
    <w:p w:rsidR="00947D35" w:rsidRPr="009D6ED9" w:rsidRDefault="00947D35" w:rsidP="001341CC">
      <w:pPr>
        <w:pStyle w:val="ListParagraph"/>
        <w:numPr>
          <w:ilvl w:val="0"/>
          <w:numId w:val="6"/>
        </w:numPr>
        <w:spacing w:after="0"/>
        <w:jc w:val="both"/>
        <w:rPr>
          <w:rFonts w:ascii="Arial" w:eastAsiaTheme="minorHAnsi" w:hAnsi="Arial" w:cs="Arial"/>
          <w:b/>
          <w:i/>
          <w:sz w:val="20"/>
          <w:szCs w:val="20"/>
        </w:rPr>
      </w:pPr>
      <w:r w:rsidRPr="009D6ED9">
        <w:rPr>
          <w:rFonts w:ascii="Arial" w:eastAsiaTheme="minorHAnsi" w:hAnsi="Arial" w:cs="Arial"/>
          <w:b/>
          <w:i/>
          <w:sz w:val="20"/>
          <w:szCs w:val="20"/>
        </w:rPr>
        <w:t xml:space="preserve">REPORTING CATEGORY: (NF 533M/Q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9D6ED9">
        <w:rPr>
          <w:rFonts w:ascii="Arial" w:eastAsiaTheme="minorHAnsi" w:hAnsi="Arial" w:cs="Arial"/>
          <w:b/>
          <w:i/>
          <w:sz w:val="20"/>
          <w:szCs w:val="20"/>
        </w:rPr>
        <w:t xml:space="preserve">s – Column 6) </w:t>
      </w:r>
    </w:p>
    <w:p w:rsidR="00624E7A" w:rsidRDefault="00AB482A" w:rsidP="00947D35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the titles from the “Elements of Cost and Fee” column of the</w:t>
      </w:r>
      <w:r w:rsidR="00233619" w:rsidRPr="00E75299">
        <w:rPr>
          <w:rFonts w:ascii="Arial" w:hAnsi="Arial" w:cs="Arial"/>
          <w:sz w:val="20"/>
          <w:szCs w:val="20"/>
        </w:rPr>
        <w:t xml:space="preserve"> </w:t>
      </w:r>
      <w:r w:rsidR="00B31F6D">
        <w:rPr>
          <w:rFonts w:ascii="Arial" w:hAnsi="Arial" w:cs="Arial"/>
          <w:sz w:val="20"/>
          <w:szCs w:val="20"/>
        </w:rPr>
        <w:t>Definitized</w:t>
      </w:r>
      <w:r w:rsidR="00233619" w:rsidRPr="00E75299">
        <w:rPr>
          <w:rFonts w:ascii="Arial" w:hAnsi="Arial" w:cs="Arial"/>
          <w:sz w:val="20"/>
          <w:szCs w:val="20"/>
        </w:rPr>
        <w:t xml:space="preserve"> Cost and Fee Plan (see DRD RM-002</w:t>
      </w:r>
      <w:r w:rsidR="0035626C">
        <w:rPr>
          <w:rFonts w:ascii="Arial" w:hAnsi="Arial" w:cs="Arial"/>
          <w:sz w:val="20"/>
          <w:szCs w:val="20"/>
        </w:rPr>
        <w:t>, Paragraph 1</w:t>
      </w:r>
      <w:r w:rsidR="00233619" w:rsidRPr="00E7529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into Column 6 of the NF 533M/Q Forms.</w:t>
      </w:r>
      <w:r w:rsidR="00233619" w:rsidRPr="00E75299">
        <w:rPr>
          <w:rFonts w:ascii="Arial" w:hAnsi="Arial" w:cs="Arial"/>
          <w:sz w:val="20"/>
          <w:szCs w:val="20"/>
        </w:rPr>
        <w:t xml:space="preserve">  In addition, if JPL has provided </w:t>
      </w:r>
      <w:r w:rsidR="00CF3F34">
        <w:rPr>
          <w:rFonts w:ascii="Arial" w:hAnsi="Arial" w:cs="Arial"/>
          <w:sz w:val="20"/>
          <w:szCs w:val="20"/>
        </w:rPr>
        <w:t>Advance</w:t>
      </w:r>
      <w:r w:rsidR="00233619" w:rsidRPr="00E75299">
        <w:rPr>
          <w:rFonts w:ascii="Arial" w:hAnsi="Arial" w:cs="Arial"/>
          <w:sz w:val="20"/>
          <w:szCs w:val="20"/>
        </w:rPr>
        <w:t xml:space="preserve"> Funding to the Subcontractor that has driven the Subcontract Value higher than the Definitized Subcontract Value, then </w:t>
      </w:r>
      <w:r w:rsidR="00624E7A" w:rsidRPr="00E75299">
        <w:rPr>
          <w:rFonts w:ascii="Arial" w:hAnsi="Arial" w:cs="Arial"/>
          <w:sz w:val="20"/>
          <w:szCs w:val="20"/>
        </w:rPr>
        <w:t>include a line titled “</w:t>
      </w:r>
      <w:r w:rsidR="00CF3F34">
        <w:rPr>
          <w:rFonts w:ascii="Arial" w:hAnsi="Arial" w:cs="Arial"/>
          <w:sz w:val="20"/>
          <w:szCs w:val="20"/>
        </w:rPr>
        <w:t>Advance</w:t>
      </w:r>
      <w:r w:rsidR="00624E7A" w:rsidRPr="00E75299">
        <w:rPr>
          <w:rFonts w:ascii="Arial" w:hAnsi="Arial" w:cs="Arial"/>
          <w:sz w:val="20"/>
          <w:szCs w:val="20"/>
        </w:rPr>
        <w:t xml:space="preserve"> Funding” </w:t>
      </w:r>
      <w:r w:rsidR="00233619" w:rsidRPr="00E75299">
        <w:rPr>
          <w:rFonts w:ascii="Arial" w:hAnsi="Arial" w:cs="Arial"/>
          <w:sz w:val="20"/>
          <w:szCs w:val="20"/>
        </w:rPr>
        <w:t xml:space="preserve">in Column 6 and a corresponding entry in </w:t>
      </w:r>
      <w:r>
        <w:rPr>
          <w:rFonts w:ascii="Arial" w:hAnsi="Arial" w:cs="Arial"/>
          <w:sz w:val="20"/>
          <w:szCs w:val="20"/>
        </w:rPr>
        <w:t>C</w:t>
      </w:r>
      <w:r w:rsidRPr="00E75299">
        <w:rPr>
          <w:rFonts w:ascii="Arial" w:hAnsi="Arial" w:cs="Arial"/>
          <w:sz w:val="20"/>
          <w:szCs w:val="20"/>
        </w:rPr>
        <w:t xml:space="preserve">olumn </w:t>
      </w:r>
      <w:r w:rsidR="00233619" w:rsidRPr="00E75299">
        <w:rPr>
          <w:rFonts w:ascii="Arial" w:hAnsi="Arial" w:cs="Arial"/>
          <w:sz w:val="20"/>
          <w:szCs w:val="20"/>
        </w:rPr>
        <w:t>9b that quantifies the difference between those two values.</w:t>
      </w:r>
      <w:r w:rsidR="00624E7A" w:rsidRPr="00E75299">
        <w:rPr>
          <w:rFonts w:ascii="Arial" w:hAnsi="Arial" w:cs="Arial"/>
          <w:sz w:val="20"/>
          <w:szCs w:val="20"/>
        </w:rPr>
        <w:t xml:space="preserve"> Column 6 entries will be the same on both the NF 533M and NF 533</w:t>
      </w:r>
      <w:r w:rsidR="00624E7A" w:rsidRPr="00F604EB">
        <w:rPr>
          <w:rFonts w:ascii="Arial" w:hAnsi="Arial" w:cs="Arial"/>
          <w:sz w:val="20"/>
          <w:szCs w:val="20"/>
        </w:rPr>
        <w:t>Q</w:t>
      </w:r>
      <w:r w:rsidR="00624E7A"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="00624E7A" w:rsidRPr="00E75299">
        <w:rPr>
          <w:rFonts w:ascii="Arial" w:hAnsi="Arial" w:cs="Arial"/>
          <w:sz w:val="20"/>
          <w:szCs w:val="20"/>
        </w:rPr>
        <w:t>s.</w:t>
      </w:r>
    </w:p>
    <w:p w:rsidR="00666A76" w:rsidRPr="00666A76" w:rsidRDefault="00666A76" w:rsidP="00947D35">
      <w:pPr>
        <w:pStyle w:val="ListParagraph"/>
        <w:spacing w:line="240" w:lineRule="auto"/>
        <w:ind w:left="288"/>
        <w:rPr>
          <w:rFonts w:ascii="Arial" w:hAnsi="Arial" w:cs="Arial"/>
          <w:sz w:val="16"/>
          <w:szCs w:val="16"/>
        </w:rPr>
      </w:pPr>
    </w:p>
    <w:p w:rsidR="009A4514" w:rsidRPr="008854C2" w:rsidRDefault="009A4514" w:rsidP="00AD144F">
      <w:pPr>
        <w:pStyle w:val="ListParagraph"/>
        <w:numPr>
          <w:ilvl w:val="0"/>
          <w:numId w:val="23"/>
        </w:numPr>
        <w:spacing w:after="0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PLANNED COST: (NF 533M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- Columns 7b and 7d) </w:t>
      </w:r>
    </w:p>
    <w:p w:rsidR="009A4514" w:rsidRDefault="0035626C" w:rsidP="00747FBF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Entries in </w:t>
      </w:r>
      <w:r w:rsidR="009A4514" w:rsidRPr="00E75299">
        <w:rPr>
          <w:rFonts w:ascii="Arial" w:hAnsi="Arial" w:cs="Arial"/>
          <w:sz w:val="20"/>
          <w:szCs w:val="20"/>
        </w:rPr>
        <w:t xml:space="preserve">Columns 7b and 7d must </w:t>
      </w:r>
      <w:r>
        <w:rPr>
          <w:rFonts w:ascii="Arial" w:hAnsi="Arial" w:cs="Arial"/>
          <w:sz w:val="20"/>
          <w:szCs w:val="20"/>
        </w:rPr>
        <w:t xml:space="preserve">be taken from the </w:t>
      </w:r>
      <w:r w:rsidR="00531385">
        <w:rPr>
          <w:rFonts w:ascii="Arial" w:hAnsi="Arial" w:cs="Arial"/>
          <w:sz w:val="20"/>
          <w:szCs w:val="20"/>
        </w:rPr>
        <w:t xml:space="preserve">latest revision to the </w:t>
      </w:r>
      <w:r>
        <w:rPr>
          <w:rFonts w:ascii="Arial" w:hAnsi="Arial" w:cs="Arial"/>
          <w:sz w:val="20"/>
          <w:szCs w:val="20"/>
        </w:rPr>
        <w:t xml:space="preserve">Subcontractor’s </w:t>
      </w:r>
      <w:r w:rsidR="00B31F6D">
        <w:rPr>
          <w:rFonts w:ascii="Arial" w:hAnsi="Arial" w:cs="Arial"/>
          <w:sz w:val="20"/>
          <w:szCs w:val="20"/>
        </w:rPr>
        <w:t>Definitized</w:t>
      </w:r>
      <w:r>
        <w:rPr>
          <w:rFonts w:ascii="Arial" w:hAnsi="Arial" w:cs="Arial"/>
          <w:sz w:val="20"/>
          <w:szCs w:val="20"/>
        </w:rPr>
        <w:t xml:space="preserve"> Cost and Fee Pla</w:t>
      </w:r>
      <w:r w:rsidR="006F0303">
        <w:rPr>
          <w:rFonts w:ascii="Arial" w:hAnsi="Arial" w:cs="Arial"/>
          <w:sz w:val="20"/>
          <w:szCs w:val="20"/>
        </w:rPr>
        <w:t xml:space="preserve">n (which should reflect the </w:t>
      </w:r>
      <w:r w:rsidR="008733A2">
        <w:rPr>
          <w:rFonts w:ascii="Arial" w:hAnsi="Arial" w:cs="Arial"/>
          <w:sz w:val="20"/>
          <w:szCs w:val="20"/>
        </w:rPr>
        <w:t xml:space="preserve">negotiated </w:t>
      </w:r>
      <w:r w:rsidR="006F0303">
        <w:rPr>
          <w:rFonts w:ascii="Arial" w:hAnsi="Arial" w:cs="Arial"/>
          <w:sz w:val="20"/>
          <w:szCs w:val="20"/>
        </w:rPr>
        <w:t>cost of all work definitized by the end of the Report Month).</w:t>
      </w:r>
    </w:p>
    <w:p w:rsidR="00666A76" w:rsidRPr="00666A76" w:rsidRDefault="00666A76" w:rsidP="00747FBF">
      <w:pPr>
        <w:pStyle w:val="ListParagraph"/>
        <w:spacing w:line="240" w:lineRule="auto"/>
        <w:ind w:left="288"/>
        <w:rPr>
          <w:rFonts w:ascii="Arial" w:hAnsi="Arial" w:cs="Arial"/>
          <w:sz w:val="16"/>
          <w:szCs w:val="16"/>
        </w:rPr>
      </w:pPr>
    </w:p>
    <w:p w:rsidR="009A4514" w:rsidRPr="008854C2" w:rsidRDefault="009A4514" w:rsidP="00AD144F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RECOGNITION OF </w:t>
      </w:r>
      <w:r w:rsidR="00EC00A1"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DIRECT 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>COST INCURRED/HOURS WORKED:</w:t>
      </w:r>
    </w:p>
    <w:p w:rsidR="00747FBF" w:rsidRDefault="009A4514" w:rsidP="00747FBF">
      <w:pPr>
        <w:pStyle w:val="ListParagraph"/>
        <w:spacing w:after="0"/>
        <w:ind w:left="288"/>
        <w:rPr>
          <w:rFonts w:ascii="Arial" w:eastAsiaTheme="minorHAnsi" w:hAnsi="Arial" w:cs="Arial"/>
          <w:b/>
          <w:sz w:val="20"/>
          <w:szCs w:val="20"/>
        </w:rPr>
      </w:pPr>
      <w:r w:rsidRPr="00E75299">
        <w:rPr>
          <w:rFonts w:ascii="Arial" w:eastAsiaTheme="minorHAnsi" w:hAnsi="Arial" w:cs="Arial"/>
          <w:b/>
          <w:sz w:val="20"/>
          <w:szCs w:val="20"/>
        </w:rPr>
        <w:t xml:space="preserve">(NF 533M </w:t>
      </w:r>
      <w:r w:rsidR="00C91E0F">
        <w:rPr>
          <w:rFonts w:ascii="Arial" w:eastAsiaTheme="minorHAnsi" w:hAnsi="Arial" w:cs="Arial"/>
          <w:b/>
          <w:sz w:val="20"/>
          <w:szCs w:val="20"/>
        </w:rPr>
        <w:t>Form</w:t>
      </w:r>
      <w:r w:rsidRPr="00E75299">
        <w:rPr>
          <w:rFonts w:ascii="Arial" w:eastAsiaTheme="minorHAnsi" w:hAnsi="Arial" w:cs="Arial"/>
          <w:b/>
          <w:sz w:val="20"/>
          <w:szCs w:val="20"/>
        </w:rPr>
        <w:t xml:space="preserve"> - Columns 7a and 7c; NF 533</w:t>
      </w:r>
      <w:r w:rsidRPr="00F604EB">
        <w:rPr>
          <w:rFonts w:ascii="Arial" w:eastAsiaTheme="minorHAnsi" w:hAnsi="Arial" w:cs="Arial"/>
          <w:b/>
          <w:sz w:val="20"/>
          <w:szCs w:val="20"/>
        </w:rPr>
        <w:t>Q</w:t>
      </w:r>
      <w:r w:rsidRPr="00E75299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b/>
          <w:sz w:val="20"/>
          <w:szCs w:val="20"/>
        </w:rPr>
        <w:t>Form</w:t>
      </w:r>
      <w:r w:rsidRPr="00E75299">
        <w:rPr>
          <w:rFonts w:ascii="Arial" w:eastAsiaTheme="minorHAnsi" w:hAnsi="Arial" w:cs="Arial"/>
          <w:b/>
          <w:sz w:val="20"/>
          <w:szCs w:val="20"/>
        </w:rPr>
        <w:t xml:space="preserve"> - Column 7a)</w:t>
      </w:r>
    </w:p>
    <w:p w:rsidR="00EC00A1" w:rsidRDefault="009A4514" w:rsidP="009A1538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 w:rsidRPr="00747FBF">
        <w:rPr>
          <w:rFonts w:ascii="Arial" w:hAnsi="Arial" w:cs="Arial"/>
          <w:sz w:val="20"/>
          <w:szCs w:val="20"/>
        </w:rPr>
        <w:t xml:space="preserve">Amounts entered in these Columns </w:t>
      </w:r>
      <w:r w:rsidR="00B47679">
        <w:rPr>
          <w:rFonts w:ascii="Arial" w:hAnsi="Arial" w:cs="Arial"/>
          <w:sz w:val="20"/>
          <w:szCs w:val="20"/>
        </w:rPr>
        <w:t xml:space="preserve">for Direct Costs and Hours Worked </w:t>
      </w:r>
      <w:r w:rsidR="006B48D9">
        <w:rPr>
          <w:rFonts w:ascii="Arial" w:hAnsi="Arial" w:cs="Arial"/>
          <w:sz w:val="20"/>
          <w:szCs w:val="20"/>
        </w:rPr>
        <w:t>must</w:t>
      </w:r>
      <w:r w:rsidR="006B48D9" w:rsidRPr="00747FBF">
        <w:rPr>
          <w:rFonts w:ascii="Arial" w:hAnsi="Arial" w:cs="Arial"/>
          <w:sz w:val="20"/>
          <w:szCs w:val="20"/>
        </w:rPr>
        <w:t xml:space="preserve"> </w:t>
      </w:r>
      <w:r w:rsidR="00EF6CF9" w:rsidRPr="00747FBF">
        <w:rPr>
          <w:rFonts w:ascii="Arial" w:hAnsi="Arial" w:cs="Arial"/>
          <w:sz w:val="20"/>
          <w:szCs w:val="20"/>
        </w:rPr>
        <w:t xml:space="preserve">be </w:t>
      </w:r>
      <w:r w:rsidRPr="00747FBF">
        <w:rPr>
          <w:rFonts w:ascii="Arial" w:hAnsi="Arial" w:cs="Arial"/>
          <w:sz w:val="20"/>
          <w:szCs w:val="20"/>
        </w:rPr>
        <w:t xml:space="preserve">the </w:t>
      </w:r>
      <w:r w:rsidRPr="00747FBF">
        <w:rPr>
          <w:rFonts w:ascii="Arial" w:hAnsi="Arial" w:cs="Arial"/>
          <w:b/>
          <w:sz w:val="20"/>
          <w:szCs w:val="20"/>
        </w:rPr>
        <w:t>actual</w:t>
      </w:r>
      <w:r w:rsidRPr="00747FBF">
        <w:rPr>
          <w:rFonts w:ascii="Arial" w:hAnsi="Arial" w:cs="Arial"/>
          <w:sz w:val="20"/>
          <w:szCs w:val="20"/>
        </w:rPr>
        <w:t xml:space="preserve"> costs recorded on the month-end cost reports produced by the Subcontractor’s accounting system (a system that has been determined by the Defense Contract </w:t>
      </w:r>
      <w:r w:rsidR="00EC00A1">
        <w:rPr>
          <w:rFonts w:ascii="Arial" w:hAnsi="Arial" w:cs="Arial"/>
          <w:sz w:val="20"/>
          <w:szCs w:val="20"/>
        </w:rPr>
        <w:t>Audit</w:t>
      </w:r>
      <w:r w:rsidRPr="00747FBF">
        <w:rPr>
          <w:rFonts w:ascii="Arial" w:hAnsi="Arial" w:cs="Arial"/>
          <w:sz w:val="20"/>
          <w:szCs w:val="20"/>
        </w:rPr>
        <w:t xml:space="preserve"> Agency (DCAA) or by JPL to be adequate for accumulating, reporting, and billing costs on government Contracts).</w:t>
      </w:r>
      <w:r w:rsidR="00EF6CF9" w:rsidRPr="00747FBF">
        <w:rPr>
          <w:rFonts w:ascii="Arial" w:hAnsi="Arial" w:cs="Arial"/>
          <w:sz w:val="20"/>
          <w:szCs w:val="20"/>
        </w:rPr>
        <w:t xml:space="preserve">  </w:t>
      </w:r>
      <w:r w:rsidR="006B48D9">
        <w:rPr>
          <w:rFonts w:ascii="Arial" w:hAnsi="Arial" w:cs="Arial"/>
          <w:sz w:val="20"/>
          <w:szCs w:val="20"/>
        </w:rPr>
        <w:t>Only adjust</w:t>
      </w:r>
      <w:r w:rsidR="00EF6CF9" w:rsidRPr="00747FBF">
        <w:rPr>
          <w:rFonts w:ascii="Arial" w:hAnsi="Arial" w:cs="Arial"/>
          <w:sz w:val="20"/>
          <w:szCs w:val="20"/>
        </w:rPr>
        <w:t xml:space="preserve"> these costs in accordance with </w:t>
      </w:r>
      <w:r w:rsidR="00531385">
        <w:rPr>
          <w:rFonts w:ascii="Arial" w:hAnsi="Arial" w:cs="Arial"/>
          <w:sz w:val="20"/>
          <w:szCs w:val="20"/>
        </w:rPr>
        <w:t xml:space="preserve">the definition of “Incurred Cost” negotiated </w:t>
      </w:r>
      <w:r w:rsidR="008733A2">
        <w:rPr>
          <w:rFonts w:ascii="Arial" w:hAnsi="Arial" w:cs="Arial"/>
          <w:sz w:val="20"/>
          <w:szCs w:val="20"/>
        </w:rPr>
        <w:t xml:space="preserve">and documented </w:t>
      </w:r>
      <w:r w:rsidR="00531385">
        <w:rPr>
          <w:rFonts w:ascii="Arial" w:hAnsi="Arial" w:cs="Arial"/>
          <w:sz w:val="20"/>
          <w:szCs w:val="20"/>
        </w:rPr>
        <w:t xml:space="preserve">in </w:t>
      </w:r>
      <w:r w:rsidR="00EF6CF9" w:rsidRPr="00747FBF">
        <w:rPr>
          <w:rFonts w:ascii="Arial" w:hAnsi="Arial" w:cs="Arial"/>
          <w:sz w:val="20"/>
          <w:szCs w:val="20"/>
        </w:rPr>
        <w:t xml:space="preserve">the </w:t>
      </w:r>
      <w:r w:rsidR="00B31F6D">
        <w:rPr>
          <w:rFonts w:ascii="Arial" w:hAnsi="Arial" w:cs="Arial"/>
          <w:sz w:val="20"/>
          <w:szCs w:val="20"/>
        </w:rPr>
        <w:t>Definitized</w:t>
      </w:r>
      <w:r w:rsidR="00EF6CF9" w:rsidRPr="00747FBF">
        <w:rPr>
          <w:rFonts w:ascii="Arial" w:hAnsi="Arial" w:cs="Arial"/>
          <w:sz w:val="20"/>
          <w:szCs w:val="20"/>
        </w:rPr>
        <w:t xml:space="preserve"> Cost and Fee Plan (DRD RM-002, Paragraph 1).</w:t>
      </w:r>
    </w:p>
    <w:p w:rsidR="00EC00A1" w:rsidRPr="00666A76" w:rsidRDefault="00EC00A1" w:rsidP="00747FBF">
      <w:pPr>
        <w:pStyle w:val="ListParagraph"/>
        <w:ind w:left="288"/>
        <w:rPr>
          <w:rFonts w:ascii="Arial" w:hAnsi="Arial" w:cs="Arial"/>
          <w:sz w:val="16"/>
          <w:szCs w:val="16"/>
        </w:rPr>
      </w:pPr>
    </w:p>
    <w:p w:rsidR="00EC00A1" w:rsidRPr="008854C2" w:rsidRDefault="00EC00A1" w:rsidP="00AD144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RECOGNITION OF INDIRECT COSTS INCURRED</w:t>
      </w:r>
    </w:p>
    <w:p w:rsidR="00EC00A1" w:rsidRPr="008854C2" w:rsidRDefault="00EC00A1" w:rsidP="00EC00A1">
      <w:pPr>
        <w:pStyle w:val="ListParagraph"/>
        <w:spacing w:after="0"/>
        <w:ind w:left="288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(NF 533M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- Columns 7a and 7c; NF 533</w:t>
      </w:r>
      <w:r w:rsidRPr="00F604EB">
        <w:rPr>
          <w:rFonts w:ascii="Arial" w:eastAsiaTheme="minorHAnsi" w:hAnsi="Arial" w:cs="Arial"/>
          <w:b/>
          <w:i/>
          <w:sz w:val="20"/>
          <w:szCs w:val="20"/>
        </w:rPr>
        <w:t>Q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- Column 7a)</w:t>
      </w:r>
    </w:p>
    <w:tbl>
      <w:tblPr>
        <w:tblpPr w:leftFromText="180" w:rightFromText="180" w:vertAnchor="text" w:horzAnchor="margin" w:tblpXSpec="center" w:tblpY="12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A709A3" w:rsidRPr="00E75299" w:rsidTr="00393E33">
        <w:trPr>
          <w:trHeight w:val="530"/>
        </w:trPr>
        <w:tc>
          <w:tcPr>
            <w:tcW w:w="2340" w:type="dxa"/>
          </w:tcPr>
          <w:p w:rsidR="00A709A3" w:rsidRPr="00E75299" w:rsidRDefault="00A709A3" w:rsidP="00393E33">
            <w:pPr>
              <w:spacing w:before="60"/>
              <w:jc w:val="center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  <w:b/>
              </w:rPr>
              <w:t>SUBCONTRACTOR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E75299">
              <w:rPr>
                <w:rFonts w:ascii="Arial" w:hAnsi="Arial" w:cs="Arial"/>
                <w:b/>
              </w:rPr>
              <w:t>CCOUNTING YEAR</w:t>
            </w:r>
          </w:p>
        </w:tc>
        <w:tc>
          <w:tcPr>
            <w:tcW w:w="7020" w:type="dxa"/>
          </w:tcPr>
          <w:p w:rsidR="00A709A3" w:rsidRDefault="00A709A3" w:rsidP="00393E3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6F7529">
              <w:rPr>
                <w:rFonts w:ascii="Arial" w:hAnsi="Arial" w:cs="Arial"/>
                <w:b/>
              </w:rPr>
              <w:t>INSTRUCTIONS FOR APPLYING</w:t>
            </w:r>
          </w:p>
          <w:p w:rsidR="00A709A3" w:rsidRPr="006F7529" w:rsidRDefault="00A709A3" w:rsidP="00393E33">
            <w:pPr>
              <w:jc w:val="center"/>
              <w:rPr>
                <w:rFonts w:ascii="Arial" w:hAnsi="Arial" w:cs="Arial"/>
                <w:b/>
              </w:rPr>
            </w:pPr>
            <w:r w:rsidRPr="006F7529">
              <w:rPr>
                <w:rFonts w:ascii="Arial" w:hAnsi="Arial" w:cs="Arial"/>
                <w:b/>
              </w:rPr>
              <w:t>INDIRECT RATES</w:t>
            </w:r>
            <w:r>
              <w:rPr>
                <w:rFonts w:ascii="Arial" w:hAnsi="Arial" w:cs="Arial"/>
                <w:b/>
              </w:rPr>
              <w:t xml:space="preserve"> T</w:t>
            </w:r>
            <w:r w:rsidRPr="006F7529">
              <w:rPr>
                <w:rFonts w:ascii="Arial" w:hAnsi="Arial" w:cs="Arial"/>
                <w:b/>
              </w:rPr>
              <w:t>O INCURRED COST</w:t>
            </w:r>
          </w:p>
        </w:tc>
      </w:tr>
      <w:tr w:rsidR="00A709A3" w:rsidRPr="00E75299" w:rsidTr="00393E33">
        <w:trPr>
          <w:trHeight w:val="1247"/>
        </w:trPr>
        <w:tc>
          <w:tcPr>
            <w:tcW w:w="2340" w:type="dxa"/>
          </w:tcPr>
          <w:p w:rsidR="00A709A3" w:rsidRDefault="00A709A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  <w:p w:rsidR="00A709A3" w:rsidRDefault="00A709A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  <w:p w:rsidR="00A709A3" w:rsidRPr="00FB1CCC" w:rsidRDefault="00A709A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FB1CCC">
              <w:rPr>
                <w:rFonts w:ascii="Arial" w:hAnsi="Arial" w:cs="Arial"/>
                <w:b/>
              </w:rPr>
              <w:t>PAST YEARS</w:t>
            </w:r>
          </w:p>
        </w:tc>
        <w:tc>
          <w:tcPr>
            <w:tcW w:w="7020" w:type="dxa"/>
          </w:tcPr>
          <w:p w:rsidR="00A709A3" w:rsidRPr="00E75299" w:rsidRDefault="00A709A3" w:rsidP="006B48D9">
            <w:pPr>
              <w:spacing w:before="60" w:after="120"/>
              <w:rPr>
                <w:rFonts w:ascii="Arial" w:hAnsi="Arial" w:cs="Arial"/>
                <w:sz w:val="16"/>
                <w:szCs w:val="16"/>
              </w:rPr>
            </w:pPr>
            <w:r w:rsidRPr="00E75299">
              <w:rPr>
                <w:rFonts w:ascii="Arial" w:hAnsi="Arial" w:cs="Arial"/>
              </w:rPr>
              <w:t xml:space="preserve">Use the latest actual year-end indirect rates for each accounting year.  Any update to the actual year-end rates for any past year </w:t>
            </w:r>
            <w:r w:rsidR="006B48D9">
              <w:rPr>
                <w:rFonts w:ascii="Arial" w:hAnsi="Arial" w:cs="Arial"/>
              </w:rPr>
              <w:t>must</w:t>
            </w:r>
            <w:r w:rsidR="006B48D9" w:rsidRPr="00E75299">
              <w:rPr>
                <w:rFonts w:ascii="Arial" w:hAnsi="Arial" w:cs="Arial"/>
              </w:rPr>
              <w:t xml:space="preserve"> </w:t>
            </w:r>
            <w:r w:rsidRPr="00E75299">
              <w:rPr>
                <w:rFonts w:ascii="Arial" w:hAnsi="Arial" w:cs="Arial"/>
              </w:rPr>
              <w:t>be applied retroactively to calculate the cumulative cost incurred for</w:t>
            </w:r>
            <w:r>
              <w:rPr>
                <w:rFonts w:ascii="Arial" w:hAnsi="Arial" w:cs="Arial"/>
              </w:rPr>
              <w:t xml:space="preserve"> that year.  </w:t>
            </w:r>
            <w:r w:rsidR="006B48D9">
              <w:rPr>
                <w:rFonts w:ascii="Arial" w:hAnsi="Arial" w:cs="Arial"/>
              </w:rPr>
              <w:t xml:space="preserve">Reflect the </w:t>
            </w:r>
            <w:r>
              <w:rPr>
                <w:rFonts w:ascii="Arial" w:hAnsi="Arial" w:cs="Arial"/>
              </w:rPr>
              <w:t xml:space="preserve">resulting cost increase or decrease </w:t>
            </w:r>
            <w:r w:rsidRPr="00E75299">
              <w:rPr>
                <w:rFonts w:ascii="Arial" w:hAnsi="Arial" w:cs="Arial"/>
              </w:rPr>
              <w:t xml:space="preserve">on the NF 533 </w:t>
            </w:r>
            <w:r w:rsidR="00C91E0F">
              <w:rPr>
                <w:rFonts w:ascii="Arial" w:hAnsi="Arial" w:cs="Arial"/>
              </w:rPr>
              <w:t>Form</w:t>
            </w:r>
            <w:r w:rsidRPr="00E75299">
              <w:rPr>
                <w:rFonts w:ascii="Arial" w:hAnsi="Arial" w:cs="Arial"/>
              </w:rPr>
              <w:t xml:space="preserve">s for the report month in which the update to the rate calculation occurred.   </w:t>
            </w:r>
            <w:r w:rsidRPr="00FB1CCC">
              <w:rPr>
                <w:rFonts w:ascii="Arial" w:hAnsi="Arial" w:cs="Arial"/>
                <w:b/>
                <w:u w:val="single"/>
              </w:rPr>
              <w:t>NOTE</w:t>
            </w:r>
            <w:r w:rsidRPr="00FB1CCC">
              <w:rPr>
                <w:rFonts w:ascii="Arial" w:hAnsi="Arial" w:cs="Arial"/>
                <w:u w:val="single"/>
              </w:rPr>
              <w:t xml:space="preserve">: </w:t>
            </w:r>
            <w:r w:rsidR="006B48D9">
              <w:rPr>
                <w:rFonts w:ascii="Arial" w:hAnsi="Arial" w:cs="Arial"/>
                <w:b/>
                <w:u w:val="single"/>
              </w:rPr>
              <w:t>Do not apply</w:t>
            </w:r>
            <w:r w:rsidRPr="00FB1CCC">
              <w:rPr>
                <w:rFonts w:ascii="Arial" w:hAnsi="Arial" w:cs="Arial"/>
                <w:u w:val="single"/>
              </w:rPr>
              <w:t xml:space="preserve"> DCAA-approved </w:t>
            </w:r>
            <w:r w:rsidRPr="00FB1CCC">
              <w:rPr>
                <w:rFonts w:ascii="Arial" w:hAnsi="Arial" w:cs="Arial"/>
                <w:b/>
                <w:u w:val="single"/>
              </w:rPr>
              <w:t>billing rates</w:t>
            </w:r>
            <w:r w:rsidRPr="00FB1CCC">
              <w:rPr>
                <w:rFonts w:ascii="Arial" w:hAnsi="Arial" w:cs="Arial"/>
                <w:u w:val="single"/>
              </w:rPr>
              <w:t xml:space="preserve"> to calculate Indirect Costs Incurred </w:t>
            </w:r>
            <w:r w:rsidRPr="00FB1CCC">
              <w:rPr>
                <w:rFonts w:ascii="Arial" w:hAnsi="Arial" w:cs="Arial"/>
                <w:b/>
                <w:u w:val="single"/>
              </w:rPr>
              <w:t>UNLESS</w:t>
            </w:r>
            <w:r w:rsidRPr="00FB1CCC">
              <w:rPr>
                <w:rFonts w:ascii="Arial" w:hAnsi="Arial" w:cs="Arial"/>
                <w:u w:val="single"/>
              </w:rPr>
              <w:t xml:space="preserve"> they also happen to be the latest actual year-end indirect rates</w:t>
            </w:r>
            <w:r w:rsidRPr="00FB1CCC">
              <w:rPr>
                <w:rFonts w:ascii="Arial" w:hAnsi="Arial" w:cs="Arial"/>
              </w:rPr>
              <w:t>.</w:t>
            </w:r>
          </w:p>
        </w:tc>
      </w:tr>
    </w:tbl>
    <w:p w:rsidR="00B47679" w:rsidRDefault="00B47679" w:rsidP="00DC7C4E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 w:rsidRPr="00850483">
        <w:rPr>
          <w:rFonts w:ascii="Arial" w:hAnsi="Arial" w:cs="Arial"/>
          <w:sz w:val="20"/>
          <w:szCs w:val="20"/>
        </w:rPr>
        <w:t xml:space="preserve">Indirect Costs Incurred (e.g., Overheads, Burdens, G&amp;A) are amounts calculated by applying indirect rates to the incurred cost of their respective </w:t>
      </w:r>
      <w:r w:rsidR="00531385">
        <w:rPr>
          <w:rFonts w:ascii="Arial" w:hAnsi="Arial" w:cs="Arial"/>
          <w:sz w:val="20"/>
          <w:szCs w:val="20"/>
        </w:rPr>
        <w:t>base</w:t>
      </w:r>
      <w:r w:rsidR="009A1538">
        <w:rPr>
          <w:rFonts w:ascii="Arial" w:hAnsi="Arial" w:cs="Arial"/>
          <w:sz w:val="20"/>
          <w:szCs w:val="20"/>
        </w:rPr>
        <w:t>s</w:t>
      </w:r>
      <w:r w:rsidRPr="00850483">
        <w:rPr>
          <w:rFonts w:ascii="Arial" w:hAnsi="Arial" w:cs="Arial"/>
          <w:sz w:val="20"/>
          <w:szCs w:val="20"/>
        </w:rPr>
        <w:t xml:space="preserve">.  Unless limited by the existence of ceiling rates in the Subcontract, </w:t>
      </w:r>
      <w:r w:rsidR="006B48D9">
        <w:rPr>
          <w:rFonts w:ascii="Arial" w:hAnsi="Arial" w:cs="Arial"/>
          <w:sz w:val="20"/>
          <w:szCs w:val="20"/>
        </w:rPr>
        <w:t xml:space="preserve">determine the </w:t>
      </w:r>
      <w:r>
        <w:rPr>
          <w:rFonts w:ascii="Arial" w:hAnsi="Arial" w:cs="Arial"/>
          <w:sz w:val="20"/>
          <w:szCs w:val="20"/>
        </w:rPr>
        <w:t xml:space="preserve">amounts for Indirect Costs entered in these columns by </w:t>
      </w:r>
      <w:r w:rsidR="006B48D9">
        <w:rPr>
          <w:rFonts w:ascii="Arial" w:hAnsi="Arial" w:cs="Arial"/>
          <w:sz w:val="20"/>
          <w:szCs w:val="20"/>
        </w:rPr>
        <w:t>applying</w:t>
      </w:r>
      <w:r>
        <w:rPr>
          <w:rFonts w:ascii="Arial" w:hAnsi="Arial" w:cs="Arial"/>
          <w:sz w:val="20"/>
          <w:szCs w:val="20"/>
        </w:rPr>
        <w:t xml:space="preserve"> i</w:t>
      </w:r>
      <w:r w:rsidRPr="00850483">
        <w:rPr>
          <w:rFonts w:ascii="Arial" w:hAnsi="Arial" w:cs="Arial"/>
          <w:sz w:val="20"/>
          <w:szCs w:val="20"/>
        </w:rPr>
        <w:t>ndirect rates as described on the following table</w:t>
      </w:r>
      <w:r w:rsidR="00666A76">
        <w:rPr>
          <w:rFonts w:ascii="Arial" w:hAnsi="Arial" w:cs="Arial"/>
          <w:sz w:val="20"/>
          <w:szCs w:val="20"/>
        </w:rPr>
        <w:t>s:</w:t>
      </w:r>
    </w:p>
    <w:p w:rsidR="00A709A3" w:rsidRDefault="00A709A3" w:rsidP="00DC7C4E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</w:p>
    <w:p w:rsidR="00A709A3" w:rsidRDefault="00A709A3" w:rsidP="00DC7C4E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574D27" w:rsidRPr="00BE1E00" w:rsidTr="008E06BF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1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574D27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  <w:r>
              <w:rPr>
                <w:rFonts w:ascii="Arial" w:hAnsi="Arial"/>
              </w:rPr>
              <w:t>2 of 6</w:t>
            </w:r>
          </w:p>
        </w:tc>
      </w:tr>
      <w:tr w:rsidR="00574D27" w:rsidRPr="00BE1E00" w:rsidTr="008E06BF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574D27" w:rsidRPr="00BE1E00" w:rsidRDefault="00574D27" w:rsidP="008E06BF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574D27" w:rsidRPr="00BE1E00" w:rsidRDefault="00574D27" w:rsidP="008E06BF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07/09/10</w:t>
            </w: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Pr="00BE1E00">
              <w:rPr>
                <w:rFonts w:ascii="Arial" w:hAnsi="Arial"/>
                <w:lang w:val="fr-FR"/>
              </w:rPr>
              <w:t xml:space="preserve"> </w:t>
            </w:r>
            <w:r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D-65000</w:t>
            </w:r>
          </w:p>
        </w:tc>
      </w:tr>
      <w:tr w:rsidR="00574D27" w:rsidRPr="00BE1E00" w:rsidTr="008E06BF">
        <w:trPr>
          <w:trHeight w:val="440"/>
        </w:trPr>
        <w:tc>
          <w:tcPr>
            <w:tcW w:w="720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Financial Management Reports (</w:t>
            </w:r>
            <w:r w:rsidRPr="00BE115F">
              <w:rPr>
                <w:rFonts w:ascii="Arial" w:hAnsi="Arial"/>
                <w:b/>
                <w:color w:val="000000"/>
              </w:rPr>
              <w:t>Monthly and Quarterly)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574D27" w:rsidRPr="00574D27" w:rsidRDefault="00574D27" w:rsidP="00574D2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393E33" w:rsidRPr="00E75299" w:rsidTr="00393E33">
        <w:trPr>
          <w:trHeight w:val="620"/>
        </w:trPr>
        <w:tc>
          <w:tcPr>
            <w:tcW w:w="2340" w:type="dxa"/>
          </w:tcPr>
          <w:p w:rsidR="00393E33" w:rsidRPr="00E75299" w:rsidRDefault="00393E33" w:rsidP="00393E33">
            <w:pPr>
              <w:spacing w:before="60"/>
              <w:jc w:val="center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  <w:b/>
              </w:rPr>
              <w:t>SUBCONTRACTOR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E75299">
              <w:rPr>
                <w:rFonts w:ascii="Arial" w:hAnsi="Arial" w:cs="Arial"/>
                <w:b/>
              </w:rPr>
              <w:t>CCOUNTING YEAR</w:t>
            </w:r>
          </w:p>
        </w:tc>
        <w:tc>
          <w:tcPr>
            <w:tcW w:w="7020" w:type="dxa"/>
          </w:tcPr>
          <w:p w:rsidR="00393E33" w:rsidRDefault="00393E33" w:rsidP="00393E3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6F7529">
              <w:rPr>
                <w:rFonts w:ascii="Arial" w:hAnsi="Arial" w:cs="Arial"/>
                <w:b/>
              </w:rPr>
              <w:t>INSTRUCTIONS FOR APPLYING</w:t>
            </w:r>
          </w:p>
          <w:p w:rsidR="00393E33" w:rsidRPr="006F7529" w:rsidRDefault="00393E33" w:rsidP="00393E33">
            <w:pPr>
              <w:jc w:val="center"/>
              <w:rPr>
                <w:rFonts w:ascii="Arial" w:hAnsi="Arial" w:cs="Arial"/>
                <w:b/>
              </w:rPr>
            </w:pPr>
            <w:r w:rsidRPr="006F7529">
              <w:rPr>
                <w:rFonts w:ascii="Arial" w:hAnsi="Arial" w:cs="Arial"/>
                <w:b/>
              </w:rPr>
              <w:t>INDIRECT RATES</w:t>
            </w:r>
            <w:r>
              <w:rPr>
                <w:rFonts w:ascii="Arial" w:hAnsi="Arial" w:cs="Arial"/>
                <w:b/>
              </w:rPr>
              <w:t xml:space="preserve"> T</w:t>
            </w:r>
            <w:r w:rsidRPr="006F7529">
              <w:rPr>
                <w:rFonts w:ascii="Arial" w:hAnsi="Arial" w:cs="Arial"/>
                <w:b/>
              </w:rPr>
              <w:t>O INCURRED COST</w:t>
            </w:r>
          </w:p>
        </w:tc>
      </w:tr>
      <w:tr w:rsidR="00393E33" w:rsidRPr="00E75299" w:rsidTr="00393E33">
        <w:trPr>
          <w:trHeight w:val="1256"/>
        </w:trPr>
        <w:tc>
          <w:tcPr>
            <w:tcW w:w="2340" w:type="dxa"/>
          </w:tcPr>
          <w:p w:rsidR="00393E33" w:rsidRDefault="00393E3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  <w:p w:rsidR="00393E33" w:rsidRDefault="00393E3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</w:p>
          <w:p w:rsidR="00393E33" w:rsidRPr="00FB1CCC" w:rsidRDefault="00393E33" w:rsidP="00393E33">
            <w:pPr>
              <w:spacing w:before="60" w:after="120"/>
              <w:jc w:val="center"/>
              <w:rPr>
                <w:rFonts w:ascii="Arial" w:hAnsi="Arial" w:cs="Arial"/>
                <w:b/>
              </w:rPr>
            </w:pPr>
            <w:r w:rsidRPr="00FB1CCC">
              <w:rPr>
                <w:rFonts w:ascii="Arial" w:hAnsi="Arial" w:cs="Arial"/>
                <w:b/>
              </w:rPr>
              <w:t>CURRENT YEAR</w:t>
            </w:r>
          </w:p>
        </w:tc>
        <w:tc>
          <w:tcPr>
            <w:tcW w:w="7020" w:type="dxa"/>
          </w:tcPr>
          <w:p w:rsidR="00393E33" w:rsidRPr="00E75299" w:rsidRDefault="00393E33" w:rsidP="006B48D9">
            <w:pPr>
              <w:spacing w:before="60" w:after="120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Use the latest published forward pricing or bidding rates.  If published forward pricing rates or bidding rates are revised during the current year, </w:t>
            </w:r>
            <w:r w:rsidR="006B48D9">
              <w:rPr>
                <w:rFonts w:ascii="Arial" w:hAnsi="Arial" w:cs="Arial"/>
              </w:rPr>
              <w:t xml:space="preserve">retroactively apply </w:t>
            </w:r>
            <w:r w:rsidRPr="00E75299">
              <w:rPr>
                <w:rFonts w:ascii="Arial" w:hAnsi="Arial" w:cs="Arial"/>
              </w:rPr>
              <w:t xml:space="preserve">the revised rates to the cumulative cost incurred to date for the current year, and </w:t>
            </w:r>
            <w:r w:rsidR="006B48D9">
              <w:rPr>
                <w:rFonts w:ascii="Arial" w:hAnsi="Arial" w:cs="Arial"/>
              </w:rPr>
              <w:t xml:space="preserve">reflect </w:t>
            </w:r>
            <w:r w:rsidRPr="00E75299">
              <w:rPr>
                <w:rFonts w:ascii="Arial" w:hAnsi="Arial" w:cs="Arial"/>
              </w:rPr>
              <w:t>the resulting cost</w:t>
            </w:r>
            <w:r w:rsidR="009A1538">
              <w:rPr>
                <w:rFonts w:ascii="Arial" w:hAnsi="Arial" w:cs="Arial"/>
              </w:rPr>
              <w:t xml:space="preserve"> increase or decrease </w:t>
            </w:r>
            <w:r w:rsidRPr="00E75299">
              <w:rPr>
                <w:rFonts w:ascii="Arial" w:hAnsi="Arial" w:cs="Arial"/>
              </w:rPr>
              <w:t xml:space="preserve">on the NF 533 </w:t>
            </w:r>
            <w:r w:rsidR="00C91E0F">
              <w:rPr>
                <w:rFonts w:ascii="Arial" w:hAnsi="Arial" w:cs="Arial"/>
              </w:rPr>
              <w:t>Form</w:t>
            </w:r>
            <w:r w:rsidRPr="00E75299">
              <w:rPr>
                <w:rFonts w:ascii="Arial" w:hAnsi="Arial" w:cs="Arial"/>
              </w:rPr>
              <w:t>s for the report month in which the revised forward pricing rates were published.</w:t>
            </w:r>
            <w:r w:rsidRPr="00E75299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Pr="00FB1CCC">
              <w:rPr>
                <w:rFonts w:ascii="Arial" w:hAnsi="Arial" w:cs="Arial"/>
                <w:b/>
                <w:u w:val="single"/>
              </w:rPr>
              <w:t>NOTE</w:t>
            </w:r>
            <w:r w:rsidRPr="00FB1CCC">
              <w:rPr>
                <w:rFonts w:ascii="Arial" w:hAnsi="Arial" w:cs="Arial"/>
                <w:u w:val="single"/>
              </w:rPr>
              <w:t xml:space="preserve">: </w:t>
            </w:r>
            <w:r w:rsidR="006B48D9">
              <w:rPr>
                <w:rFonts w:ascii="Arial" w:hAnsi="Arial" w:cs="Arial"/>
                <w:b/>
                <w:u w:val="single"/>
              </w:rPr>
              <w:t>Do not apply</w:t>
            </w:r>
            <w:r w:rsidRPr="00FB1CCC">
              <w:rPr>
                <w:rFonts w:ascii="Arial" w:hAnsi="Arial" w:cs="Arial"/>
                <w:u w:val="single"/>
              </w:rPr>
              <w:t xml:space="preserve"> DCAA-approved </w:t>
            </w:r>
            <w:r w:rsidRPr="00FB1CCC">
              <w:rPr>
                <w:rFonts w:ascii="Arial" w:hAnsi="Arial" w:cs="Arial"/>
                <w:b/>
                <w:u w:val="single"/>
              </w:rPr>
              <w:t>billing rates</w:t>
            </w:r>
            <w:r w:rsidRPr="00FB1CCC">
              <w:rPr>
                <w:rFonts w:ascii="Arial" w:hAnsi="Arial" w:cs="Arial"/>
                <w:u w:val="single"/>
              </w:rPr>
              <w:t xml:space="preserve"> to calculate Indirect Costs Incurred </w:t>
            </w:r>
            <w:r w:rsidRPr="00FB1CCC">
              <w:rPr>
                <w:rFonts w:ascii="Arial" w:hAnsi="Arial" w:cs="Arial"/>
                <w:b/>
                <w:u w:val="single"/>
              </w:rPr>
              <w:t>UNLESS</w:t>
            </w:r>
            <w:r w:rsidRPr="00FB1CCC">
              <w:rPr>
                <w:rFonts w:ascii="Arial" w:hAnsi="Arial" w:cs="Arial"/>
                <w:u w:val="single"/>
              </w:rPr>
              <w:t xml:space="preserve"> they also happen to be the latest published forward pricing/bidding rates for the current year.</w:t>
            </w:r>
          </w:p>
        </w:tc>
      </w:tr>
    </w:tbl>
    <w:p w:rsidR="00A709A3" w:rsidRPr="00393E33" w:rsidRDefault="00A709A3" w:rsidP="00393E33">
      <w:pPr>
        <w:rPr>
          <w:rFonts w:ascii="Arial" w:eastAsiaTheme="minorHAnsi" w:hAnsi="Arial" w:cs="Arial"/>
          <w:b/>
          <w:i/>
        </w:rPr>
      </w:pPr>
    </w:p>
    <w:p w:rsidR="009A4514" w:rsidRPr="008854C2" w:rsidRDefault="009A4514" w:rsidP="00AD144F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>RECOGNITION OF FEE:</w:t>
      </w:r>
    </w:p>
    <w:p w:rsidR="009A4514" w:rsidRPr="008854C2" w:rsidRDefault="009A4514" w:rsidP="001341CC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(NF 533M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- Columns 7a and 7c)   (NF 533</w:t>
      </w:r>
      <w:r w:rsidRPr="00F604EB">
        <w:rPr>
          <w:rFonts w:ascii="Arial" w:eastAsiaTheme="minorHAnsi" w:hAnsi="Arial" w:cs="Arial"/>
          <w:b/>
          <w:i/>
          <w:sz w:val="20"/>
          <w:szCs w:val="20"/>
        </w:rPr>
        <w:t>Q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- Column 7a)</w:t>
      </w:r>
    </w:p>
    <w:p w:rsidR="00747FBF" w:rsidRPr="00666A76" w:rsidRDefault="00747FBF" w:rsidP="001341CC">
      <w:pPr>
        <w:pStyle w:val="ListParagraph"/>
        <w:numPr>
          <w:ilvl w:val="0"/>
          <w:numId w:val="7"/>
        </w:numPr>
        <w:rPr>
          <w:rFonts w:ascii="Arial" w:eastAsiaTheme="minorHAnsi" w:hAnsi="Arial" w:cs="Arial"/>
          <w:b/>
          <w:sz w:val="8"/>
          <w:szCs w:val="8"/>
        </w:rPr>
      </w:pPr>
    </w:p>
    <w:p w:rsidR="009A4514" w:rsidRPr="00E75299" w:rsidRDefault="009A4514" w:rsidP="00AD144F">
      <w:pPr>
        <w:pStyle w:val="ListParagraph"/>
        <w:numPr>
          <w:ilvl w:val="1"/>
          <w:numId w:val="34"/>
        </w:numPr>
        <w:spacing w:line="240" w:lineRule="auto"/>
        <w:rPr>
          <w:rFonts w:ascii="Arial" w:hAnsi="Arial" w:cs="Arial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 xml:space="preserve">FIXED FEE: [IF APPLICABLE] </w:t>
      </w:r>
      <w:r w:rsidR="00A71151">
        <w:rPr>
          <w:rFonts w:ascii="Arial" w:hAnsi="Arial" w:cs="Arial"/>
          <w:sz w:val="20"/>
          <w:szCs w:val="20"/>
        </w:rPr>
        <w:t>Report</w:t>
      </w:r>
      <w:r w:rsidRPr="00E75299">
        <w:rPr>
          <w:rFonts w:ascii="Arial" w:hAnsi="Arial" w:cs="Arial"/>
          <w:sz w:val="20"/>
          <w:szCs w:val="20"/>
        </w:rPr>
        <w:t xml:space="preserve"> Fixed Fee as it is incurred over the life of the Subcontract.  </w:t>
      </w:r>
      <w:r w:rsidR="006B48D9">
        <w:rPr>
          <w:rFonts w:ascii="Arial" w:hAnsi="Arial" w:cs="Arial"/>
          <w:sz w:val="20"/>
          <w:szCs w:val="20"/>
        </w:rPr>
        <w:t>Base the</w:t>
      </w:r>
      <w:r w:rsidR="006B48D9" w:rsidRPr="00E75299">
        <w:rPr>
          <w:rFonts w:ascii="Arial" w:hAnsi="Arial" w:cs="Arial"/>
          <w:sz w:val="20"/>
          <w:szCs w:val="20"/>
        </w:rPr>
        <w:t xml:space="preserve"> </w:t>
      </w:r>
      <w:r w:rsidRPr="00E75299">
        <w:rPr>
          <w:rFonts w:ascii="Arial" w:hAnsi="Arial" w:cs="Arial"/>
          <w:sz w:val="20"/>
          <w:szCs w:val="20"/>
        </w:rPr>
        <w:t xml:space="preserve">Cumulative to Date Fixed Fee reported in Column 7c of the NF 533M </w:t>
      </w:r>
      <w:r w:rsidR="00EF6CF9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 and Column 7</w:t>
      </w:r>
      <w:r w:rsidR="00EF6CF9">
        <w:rPr>
          <w:rFonts w:ascii="Arial" w:hAnsi="Arial" w:cs="Arial"/>
          <w:sz w:val="20"/>
          <w:szCs w:val="20"/>
        </w:rPr>
        <w:t>a</w:t>
      </w:r>
      <w:r w:rsidRPr="00E75299">
        <w:rPr>
          <w:rFonts w:ascii="Arial" w:hAnsi="Arial" w:cs="Arial"/>
          <w:sz w:val="20"/>
          <w:szCs w:val="20"/>
        </w:rPr>
        <w:t xml:space="preserve"> of the NF 533</w:t>
      </w:r>
      <w:r w:rsidRPr="00F604EB">
        <w:rPr>
          <w:rFonts w:ascii="Arial" w:hAnsi="Arial" w:cs="Arial"/>
          <w:sz w:val="20"/>
          <w:szCs w:val="20"/>
        </w:rPr>
        <w:t>Q</w:t>
      </w:r>
      <w:r w:rsidR="00EF6CF9">
        <w:rPr>
          <w:rFonts w:ascii="Arial" w:hAnsi="Arial" w:cs="Arial"/>
          <w:sz w:val="20"/>
          <w:szCs w:val="20"/>
        </w:rPr>
        <w:t xml:space="preserve"> F</w:t>
      </w:r>
      <w:r w:rsidRPr="00E75299">
        <w:rPr>
          <w:rFonts w:ascii="Arial" w:hAnsi="Arial" w:cs="Arial"/>
          <w:sz w:val="20"/>
          <w:szCs w:val="20"/>
        </w:rPr>
        <w:t xml:space="preserve">orm on the percentage of work subject to Fixed Fee that has been completed by the Subcontractor through the month-end report date on the NF 533M </w:t>
      </w:r>
      <w:r w:rsidR="00C91E0F">
        <w:rPr>
          <w:rFonts w:ascii="Arial" w:hAnsi="Arial" w:cs="Arial"/>
          <w:sz w:val="20"/>
          <w:szCs w:val="20"/>
        </w:rPr>
        <w:t>Form</w:t>
      </w:r>
      <w:r w:rsidR="006F0303">
        <w:rPr>
          <w:rFonts w:ascii="Arial" w:hAnsi="Arial" w:cs="Arial"/>
          <w:sz w:val="20"/>
          <w:szCs w:val="20"/>
        </w:rPr>
        <w:t>.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6F0303">
        <w:rPr>
          <w:rFonts w:ascii="Arial" w:hAnsi="Arial" w:cs="Arial"/>
          <w:sz w:val="20"/>
          <w:szCs w:val="20"/>
        </w:rPr>
        <w:t xml:space="preserve"> </w:t>
      </w:r>
      <w:r w:rsidR="00693649">
        <w:rPr>
          <w:rFonts w:ascii="Arial" w:hAnsi="Arial" w:cs="Arial"/>
          <w:sz w:val="20"/>
          <w:szCs w:val="20"/>
        </w:rPr>
        <w:t>Report</w:t>
      </w:r>
      <w:r w:rsidRPr="00E75299">
        <w:rPr>
          <w:rFonts w:ascii="Arial" w:hAnsi="Arial" w:cs="Arial"/>
          <w:sz w:val="20"/>
          <w:szCs w:val="20"/>
        </w:rPr>
        <w:t xml:space="preserve"> Fixed Fee as a separate line item from any other Fees on NF 533M and 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>s.</w:t>
      </w:r>
    </w:p>
    <w:p w:rsidR="009A4514" w:rsidRPr="00666A76" w:rsidRDefault="009A4514" w:rsidP="00211F8D">
      <w:pPr>
        <w:pStyle w:val="ListParagraph"/>
        <w:ind w:left="576"/>
        <w:rPr>
          <w:rFonts w:ascii="Arial" w:hAnsi="Arial" w:cs="Arial"/>
          <w:sz w:val="8"/>
          <w:szCs w:val="8"/>
        </w:rPr>
      </w:pPr>
    </w:p>
    <w:p w:rsidR="00A64FA3" w:rsidRDefault="009A4514" w:rsidP="00AD144F">
      <w:pPr>
        <w:pStyle w:val="ListParagraph"/>
        <w:numPr>
          <w:ilvl w:val="1"/>
          <w:numId w:val="35"/>
        </w:numPr>
        <w:spacing w:line="240" w:lineRule="auto"/>
        <w:rPr>
          <w:rFonts w:ascii="Arial" w:hAnsi="Arial" w:cs="Arial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INCENTIVE</w:t>
      </w:r>
      <w:r w:rsidR="00EF6CF9" w:rsidRPr="008854C2">
        <w:rPr>
          <w:rFonts w:ascii="Arial" w:hAnsi="Arial" w:cs="Arial"/>
          <w:b/>
          <w:i/>
          <w:sz w:val="20"/>
          <w:szCs w:val="20"/>
        </w:rPr>
        <w:t xml:space="preserve">/AWARD FEE:  [IF APPLICABLE] </w:t>
      </w:r>
      <w:r w:rsidRPr="00E75299">
        <w:rPr>
          <w:rFonts w:ascii="Arial" w:hAnsi="Arial" w:cs="Arial"/>
          <w:sz w:val="20"/>
          <w:szCs w:val="20"/>
        </w:rPr>
        <w:t>The Cumulative to Date Incentive</w:t>
      </w:r>
      <w:r w:rsidR="00EF6CF9">
        <w:rPr>
          <w:rFonts w:ascii="Arial" w:hAnsi="Arial" w:cs="Arial"/>
          <w:sz w:val="20"/>
          <w:szCs w:val="20"/>
        </w:rPr>
        <w:t>/Award</w:t>
      </w:r>
      <w:r w:rsidRPr="00E75299">
        <w:rPr>
          <w:rFonts w:ascii="Arial" w:hAnsi="Arial" w:cs="Arial"/>
          <w:sz w:val="20"/>
          <w:szCs w:val="20"/>
        </w:rPr>
        <w:t xml:space="preserve"> Fee reported in Column 7c of the NF 533M </w:t>
      </w:r>
      <w:r w:rsidR="00EF6CF9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 and Column 7</w:t>
      </w:r>
      <w:r w:rsidR="00EF6CF9">
        <w:rPr>
          <w:rFonts w:ascii="Arial" w:hAnsi="Arial" w:cs="Arial"/>
          <w:sz w:val="20"/>
          <w:szCs w:val="20"/>
        </w:rPr>
        <w:t>a</w:t>
      </w:r>
      <w:r w:rsidRPr="00E75299">
        <w:rPr>
          <w:rFonts w:ascii="Arial" w:hAnsi="Arial" w:cs="Arial"/>
          <w:sz w:val="20"/>
          <w:szCs w:val="20"/>
        </w:rPr>
        <w:t xml:space="preserve"> of the 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EF6CF9">
        <w:rPr>
          <w:rFonts w:ascii="Arial" w:hAnsi="Arial" w:cs="Arial"/>
          <w:sz w:val="20"/>
          <w:szCs w:val="20"/>
        </w:rPr>
        <w:t>will</w:t>
      </w:r>
      <w:r w:rsidRPr="00E75299">
        <w:rPr>
          <w:rFonts w:ascii="Arial" w:hAnsi="Arial" w:cs="Arial"/>
          <w:sz w:val="20"/>
          <w:szCs w:val="20"/>
        </w:rPr>
        <w:t xml:space="preserve"> be the amount you </w:t>
      </w:r>
      <w:r w:rsidR="00E46459">
        <w:rPr>
          <w:rFonts w:ascii="Arial" w:hAnsi="Arial" w:cs="Arial"/>
          <w:sz w:val="20"/>
          <w:szCs w:val="20"/>
        </w:rPr>
        <w:t>are allowed</w:t>
      </w:r>
      <w:r w:rsidRPr="00E75299">
        <w:rPr>
          <w:rFonts w:ascii="Arial" w:hAnsi="Arial" w:cs="Arial"/>
          <w:sz w:val="20"/>
          <w:szCs w:val="20"/>
        </w:rPr>
        <w:t xml:space="preserve"> to invoice JPL (per the Incentive</w:t>
      </w:r>
      <w:r w:rsidR="00E46459">
        <w:rPr>
          <w:rFonts w:ascii="Arial" w:hAnsi="Arial" w:cs="Arial"/>
          <w:sz w:val="20"/>
          <w:szCs w:val="20"/>
        </w:rPr>
        <w:t>/Award</w:t>
      </w:r>
      <w:r w:rsidRPr="00E75299">
        <w:rPr>
          <w:rFonts w:ascii="Arial" w:hAnsi="Arial" w:cs="Arial"/>
          <w:sz w:val="20"/>
          <w:szCs w:val="20"/>
        </w:rPr>
        <w:t xml:space="preserve"> Fee provisional billing instruction in the “Allowable Cost and Payment” Article of </w:t>
      </w:r>
      <w:r w:rsidR="00CF3F34">
        <w:rPr>
          <w:rFonts w:ascii="Arial" w:hAnsi="Arial" w:cs="Arial"/>
          <w:sz w:val="20"/>
          <w:szCs w:val="20"/>
        </w:rPr>
        <w:t>the</w:t>
      </w:r>
      <w:r w:rsidR="00CF3F34" w:rsidRPr="00E75299">
        <w:rPr>
          <w:rFonts w:ascii="Arial" w:hAnsi="Arial" w:cs="Arial"/>
          <w:sz w:val="20"/>
          <w:szCs w:val="20"/>
        </w:rPr>
        <w:t xml:space="preserve"> </w:t>
      </w:r>
      <w:r w:rsidRPr="00E75299">
        <w:rPr>
          <w:rFonts w:ascii="Arial" w:hAnsi="Arial" w:cs="Arial"/>
          <w:sz w:val="20"/>
          <w:szCs w:val="20"/>
        </w:rPr>
        <w:t xml:space="preserve">Subcontract) for the work you have completed through the month-end report date on the NF 533M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.  </w:t>
      </w:r>
      <w:r w:rsidR="00693649">
        <w:rPr>
          <w:rFonts w:ascii="Arial" w:hAnsi="Arial" w:cs="Arial"/>
          <w:sz w:val="20"/>
          <w:szCs w:val="20"/>
        </w:rPr>
        <w:t>Report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E46459">
        <w:rPr>
          <w:rFonts w:ascii="Arial" w:hAnsi="Arial" w:cs="Arial"/>
          <w:sz w:val="20"/>
          <w:szCs w:val="20"/>
        </w:rPr>
        <w:t xml:space="preserve">each type of </w:t>
      </w:r>
      <w:r w:rsidRPr="00E75299">
        <w:rPr>
          <w:rFonts w:ascii="Arial" w:hAnsi="Arial" w:cs="Arial"/>
          <w:sz w:val="20"/>
          <w:szCs w:val="20"/>
        </w:rPr>
        <w:t xml:space="preserve">Incentive </w:t>
      </w:r>
      <w:r w:rsidR="00E46459">
        <w:rPr>
          <w:rFonts w:ascii="Arial" w:hAnsi="Arial" w:cs="Arial"/>
          <w:sz w:val="20"/>
          <w:szCs w:val="20"/>
        </w:rPr>
        <w:t xml:space="preserve">and Award </w:t>
      </w:r>
      <w:r w:rsidRPr="00E75299">
        <w:rPr>
          <w:rFonts w:ascii="Arial" w:hAnsi="Arial" w:cs="Arial"/>
          <w:sz w:val="20"/>
          <w:szCs w:val="20"/>
        </w:rPr>
        <w:t xml:space="preserve">Fee </w:t>
      </w:r>
      <w:r w:rsidR="00E46459">
        <w:rPr>
          <w:rFonts w:ascii="Arial" w:hAnsi="Arial" w:cs="Arial"/>
          <w:sz w:val="20"/>
          <w:szCs w:val="20"/>
        </w:rPr>
        <w:t>negotiated into the Subcontract on</w:t>
      </w:r>
      <w:r w:rsidRPr="00E75299">
        <w:rPr>
          <w:rFonts w:ascii="Arial" w:hAnsi="Arial" w:cs="Arial"/>
          <w:sz w:val="20"/>
          <w:szCs w:val="20"/>
        </w:rPr>
        <w:t xml:space="preserve"> a separate line item from any other Fees on the NF 533M and 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>s.</w:t>
      </w:r>
    </w:p>
    <w:p w:rsidR="00E46459" w:rsidRPr="00666A76" w:rsidRDefault="00E46459" w:rsidP="00E46459">
      <w:pPr>
        <w:pStyle w:val="ListParagraph"/>
        <w:ind w:left="576"/>
        <w:rPr>
          <w:rFonts w:ascii="Arial" w:hAnsi="Arial" w:cs="Arial"/>
          <w:sz w:val="16"/>
          <w:szCs w:val="16"/>
        </w:rPr>
      </w:pPr>
    </w:p>
    <w:p w:rsidR="009A4514" w:rsidRPr="008854C2" w:rsidRDefault="009A4514" w:rsidP="00AD144F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>ESTIMATED COST/HOURS TO COMPLETE</w:t>
      </w:r>
    </w:p>
    <w:p w:rsidR="009A4514" w:rsidRPr="008854C2" w:rsidRDefault="009A4514" w:rsidP="001341CC">
      <w:pPr>
        <w:pStyle w:val="ListParagraph"/>
        <w:numPr>
          <w:ilvl w:val="0"/>
          <w:numId w:val="8"/>
        </w:numPr>
        <w:spacing w:after="60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>(NF 533M/</w:t>
      </w:r>
      <w:r w:rsidRPr="00F604EB">
        <w:rPr>
          <w:rFonts w:ascii="Arial" w:eastAsiaTheme="minorHAnsi" w:hAnsi="Arial" w:cs="Arial"/>
          <w:b/>
          <w:i/>
          <w:sz w:val="20"/>
          <w:szCs w:val="20"/>
        </w:rPr>
        <w:t>Q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s – Columns 8) </w:t>
      </w:r>
      <w:r w:rsidR="006F0303">
        <w:rPr>
          <w:rFonts w:ascii="Arial" w:eastAsiaTheme="minorHAnsi" w:hAnsi="Arial" w:cs="Arial"/>
          <w:b/>
          <w:i/>
          <w:sz w:val="20"/>
          <w:szCs w:val="20"/>
        </w:rPr>
        <w:t>often referred to as the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>.Estimate to Complete (ETC)</w:t>
      </w:r>
    </w:p>
    <w:p w:rsidR="009A4514" w:rsidRPr="008854C2" w:rsidRDefault="009A4514" w:rsidP="001341CC">
      <w:pPr>
        <w:pStyle w:val="NoSpacing"/>
        <w:numPr>
          <w:ilvl w:val="0"/>
          <w:numId w:val="8"/>
        </w:numPr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ESTIMATED FINAL COST/HOURS </w:t>
      </w:r>
    </w:p>
    <w:p w:rsidR="009A4514" w:rsidRPr="008854C2" w:rsidRDefault="009A4514" w:rsidP="001341CC">
      <w:pPr>
        <w:pStyle w:val="NoSpacing"/>
        <w:numPr>
          <w:ilvl w:val="0"/>
          <w:numId w:val="8"/>
        </w:numPr>
        <w:spacing w:after="60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eastAsiaTheme="minorHAnsi" w:hAnsi="Arial" w:cs="Arial"/>
          <w:b/>
          <w:i/>
          <w:sz w:val="20"/>
          <w:szCs w:val="20"/>
        </w:rPr>
        <w:t>(NF 533M/</w:t>
      </w:r>
      <w:r w:rsidRPr="00F604EB">
        <w:rPr>
          <w:rFonts w:ascii="Arial" w:eastAsiaTheme="minorHAnsi" w:hAnsi="Arial" w:cs="Arial"/>
          <w:b/>
          <w:i/>
          <w:sz w:val="20"/>
          <w:szCs w:val="20"/>
        </w:rPr>
        <w:t>Q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b/>
          <w:i/>
          <w:sz w:val="20"/>
          <w:szCs w:val="20"/>
        </w:rPr>
        <w:t>Form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 xml:space="preserve">s – Column 9a) </w:t>
      </w:r>
      <w:r w:rsidR="006F0303">
        <w:rPr>
          <w:rFonts w:ascii="Arial" w:eastAsiaTheme="minorHAnsi" w:hAnsi="Arial" w:cs="Arial"/>
          <w:b/>
          <w:i/>
          <w:sz w:val="20"/>
          <w:szCs w:val="20"/>
        </w:rPr>
        <w:t>often referred to as the</w:t>
      </w:r>
      <w:r w:rsidRPr="008854C2">
        <w:rPr>
          <w:rFonts w:ascii="Arial" w:eastAsiaTheme="minorHAnsi" w:hAnsi="Arial" w:cs="Arial"/>
          <w:b/>
          <w:i/>
          <w:sz w:val="20"/>
          <w:szCs w:val="20"/>
        </w:rPr>
        <w:t>.Estimate at Completion (EAC)</w:t>
      </w:r>
    </w:p>
    <w:p w:rsidR="009A4514" w:rsidRPr="008854C2" w:rsidRDefault="009A4514" w:rsidP="001341CC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ESTIMATED COMPLETION DATE (NF 533</w:t>
      </w:r>
      <w:r w:rsidRPr="00F604EB">
        <w:rPr>
          <w:rFonts w:ascii="Arial" w:hAnsi="Arial" w:cs="Arial"/>
          <w:b/>
          <w:i/>
          <w:sz w:val="20"/>
          <w:szCs w:val="20"/>
        </w:rPr>
        <w:t>Q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only – Column 10)</w:t>
      </w:r>
    </w:p>
    <w:p w:rsidR="009A4514" w:rsidRPr="00666A76" w:rsidRDefault="009A4514" w:rsidP="001341CC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/>
          <w:sz w:val="8"/>
          <w:szCs w:val="8"/>
        </w:rPr>
      </w:pPr>
    </w:p>
    <w:p w:rsidR="009A4514" w:rsidRDefault="009A4514" w:rsidP="00AD144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>The costs entered in Columns 8 and 9a, and the date entered in Column 10 (NF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 only) are specifically </w:t>
      </w:r>
      <w:r w:rsidRPr="00E75299">
        <w:rPr>
          <w:rFonts w:ascii="Arial" w:hAnsi="Arial" w:cs="Arial"/>
          <w:b/>
          <w:sz w:val="20"/>
          <w:szCs w:val="20"/>
        </w:rPr>
        <w:t>not</w:t>
      </w:r>
      <w:r w:rsidRPr="00E75299">
        <w:rPr>
          <w:rFonts w:ascii="Arial" w:hAnsi="Arial" w:cs="Arial"/>
          <w:sz w:val="20"/>
          <w:szCs w:val="20"/>
        </w:rPr>
        <w:t xml:space="preserve"> to be artificially constrained to conform to the </w:t>
      </w:r>
      <w:r w:rsidR="006F0303">
        <w:rPr>
          <w:rFonts w:ascii="Arial" w:hAnsi="Arial" w:cs="Arial"/>
          <w:sz w:val="20"/>
          <w:szCs w:val="20"/>
        </w:rPr>
        <w:t xml:space="preserve">values in the </w:t>
      </w:r>
      <w:r w:rsidRPr="00E75299">
        <w:rPr>
          <w:rFonts w:ascii="Arial" w:hAnsi="Arial" w:cs="Arial"/>
          <w:sz w:val="20"/>
          <w:szCs w:val="20"/>
        </w:rPr>
        <w:t xml:space="preserve">existing </w:t>
      </w:r>
      <w:r w:rsidR="00B31F6D">
        <w:rPr>
          <w:rFonts w:ascii="Arial" w:hAnsi="Arial" w:cs="Arial"/>
          <w:sz w:val="20"/>
          <w:szCs w:val="20"/>
        </w:rPr>
        <w:t>Definitized</w:t>
      </w:r>
      <w:r w:rsidRPr="00E75299">
        <w:rPr>
          <w:rFonts w:ascii="Arial" w:hAnsi="Arial" w:cs="Arial"/>
          <w:sz w:val="20"/>
          <w:szCs w:val="20"/>
        </w:rPr>
        <w:t xml:space="preserve"> Cost</w:t>
      </w:r>
      <w:r w:rsidR="00E77A7E">
        <w:rPr>
          <w:rFonts w:ascii="Arial" w:hAnsi="Arial" w:cs="Arial"/>
          <w:sz w:val="20"/>
          <w:szCs w:val="20"/>
        </w:rPr>
        <w:t xml:space="preserve"> and Fee</w:t>
      </w:r>
      <w:r w:rsidRPr="00E75299">
        <w:rPr>
          <w:rFonts w:ascii="Arial" w:hAnsi="Arial" w:cs="Arial"/>
          <w:sz w:val="20"/>
          <w:szCs w:val="20"/>
        </w:rPr>
        <w:t xml:space="preserve"> Plan (RM-002</w:t>
      </w:r>
      <w:r w:rsidR="00E77A7E">
        <w:rPr>
          <w:rFonts w:ascii="Arial" w:hAnsi="Arial" w:cs="Arial"/>
          <w:sz w:val="20"/>
          <w:szCs w:val="20"/>
        </w:rPr>
        <w:t>, Paragraph 1)</w:t>
      </w:r>
      <w:r w:rsidRPr="00E75299">
        <w:rPr>
          <w:rFonts w:ascii="Arial" w:hAnsi="Arial" w:cs="Arial"/>
          <w:sz w:val="20"/>
          <w:szCs w:val="20"/>
        </w:rPr>
        <w:t>;</w:t>
      </w:r>
      <w:r w:rsidR="00E77A7E">
        <w:rPr>
          <w:rFonts w:ascii="Arial" w:hAnsi="Arial" w:cs="Arial"/>
          <w:sz w:val="20"/>
          <w:szCs w:val="20"/>
        </w:rPr>
        <w:t xml:space="preserve"> the current funding limitation</w:t>
      </w:r>
      <w:r w:rsidRPr="00E75299">
        <w:rPr>
          <w:rFonts w:ascii="Arial" w:hAnsi="Arial" w:cs="Arial"/>
          <w:sz w:val="20"/>
          <w:szCs w:val="20"/>
        </w:rPr>
        <w:t xml:space="preserve"> on the Subcontract; or </w:t>
      </w:r>
      <w:r w:rsidR="00E77A7E">
        <w:rPr>
          <w:rFonts w:ascii="Arial" w:hAnsi="Arial" w:cs="Arial"/>
          <w:sz w:val="20"/>
          <w:szCs w:val="20"/>
        </w:rPr>
        <w:t xml:space="preserve">the </w:t>
      </w:r>
      <w:r w:rsidRPr="00E75299">
        <w:rPr>
          <w:rFonts w:ascii="Arial" w:hAnsi="Arial" w:cs="Arial"/>
          <w:sz w:val="20"/>
          <w:szCs w:val="20"/>
        </w:rPr>
        <w:t xml:space="preserve">current Subcontract </w:t>
      </w:r>
      <w:r w:rsidR="00E77A7E">
        <w:rPr>
          <w:rFonts w:ascii="Arial" w:hAnsi="Arial" w:cs="Arial"/>
          <w:sz w:val="20"/>
          <w:szCs w:val="20"/>
        </w:rPr>
        <w:t>Value</w:t>
      </w:r>
      <w:r w:rsidRPr="00E75299">
        <w:rPr>
          <w:rFonts w:ascii="Arial" w:hAnsi="Arial" w:cs="Arial"/>
          <w:sz w:val="20"/>
          <w:szCs w:val="20"/>
        </w:rPr>
        <w:t>. However, be advised that the submittal of NF 533M and 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s to JPL </w:t>
      </w:r>
      <w:r w:rsidR="006F0303">
        <w:rPr>
          <w:rFonts w:ascii="Arial" w:hAnsi="Arial" w:cs="Arial"/>
          <w:b/>
          <w:sz w:val="20"/>
          <w:szCs w:val="20"/>
        </w:rPr>
        <w:t>will</w:t>
      </w:r>
      <w:r w:rsidRPr="00E75299">
        <w:rPr>
          <w:rFonts w:ascii="Arial" w:hAnsi="Arial" w:cs="Arial"/>
          <w:b/>
          <w:sz w:val="20"/>
          <w:szCs w:val="20"/>
        </w:rPr>
        <w:t xml:space="preserve"> </w:t>
      </w:r>
      <w:r w:rsidR="00693649">
        <w:rPr>
          <w:rFonts w:ascii="Arial" w:hAnsi="Arial" w:cs="Arial"/>
          <w:b/>
          <w:sz w:val="20"/>
          <w:szCs w:val="20"/>
        </w:rPr>
        <w:t>neither</w:t>
      </w:r>
      <w:r w:rsidR="00693649" w:rsidRPr="00E75299">
        <w:rPr>
          <w:rFonts w:ascii="Arial" w:hAnsi="Arial" w:cs="Arial"/>
          <w:b/>
          <w:sz w:val="20"/>
          <w:szCs w:val="20"/>
        </w:rPr>
        <w:t xml:space="preserve"> </w:t>
      </w:r>
      <w:r w:rsidRPr="00E75299">
        <w:rPr>
          <w:rFonts w:ascii="Arial" w:hAnsi="Arial" w:cs="Arial"/>
          <w:b/>
          <w:sz w:val="20"/>
          <w:szCs w:val="20"/>
        </w:rPr>
        <w:t>relieve the Subcontractor</w:t>
      </w:r>
      <w:r w:rsidRPr="00E75299">
        <w:rPr>
          <w:rFonts w:ascii="Arial" w:hAnsi="Arial" w:cs="Arial"/>
          <w:sz w:val="20"/>
          <w:szCs w:val="20"/>
        </w:rPr>
        <w:t xml:space="preserve"> from any </w:t>
      </w:r>
      <w:r w:rsidR="00E77A7E">
        <w:rPr>
          <w:rFonts w:ascii="Arial" w:hAnsi="Arial" w:cs="Arial"/>
          <w:sz w:val="20"/>
          <w:szCs w:val="20"/>
        </w:rPr>
        <w:t>Limitation of Funds or Limitation of Cost</w:t>
      </w:r>
      <w:r w:rsidRPr="00E75299">
        <w:rPr>
          <w:rFonts w:ascii="Arial" w:hAnsi="Arial" w:cs="Arial"/>
          <w:sz w:val="20"/>
          <w:szCs w:val="20"/>
        </w:rPr>
        <w:t xml:space="preserve"> status notification requirements in the Subcontract provisions, </w:t>
      </w:r>
      <w:r w:rsidR="00693649">
        <w:rPr>
          <w:rFonts w:ascii="Arial" w:hAnsi="Arial" w:cs="Arial"/>
          <w:sz w:val="20"/>
          <w:szCs w:val="20"/>
        </w:rPr>
        <w:t>nor</w:t>
      </w:r>
      <w:r w:rsidRPr="00E75299">
        <w:rPr>
          <w:rFonts w:ascii="Arial" w:hAnsi="Arial" w:cs="Arial"/>
          <w:sz w:val="20"/>
          <w:szCs w:val="20"/>
        </w:rPr>
        <w:t xml:space="preserve"> serve as a formal notice to JPL of </w:t>
      </w:r>
      <w:r w:rsidR="008733A2">
        <w:rPr>
          <w:rFonts w:ascii="Arial" w:hAnsi="Arial" w:cs="Arial"/>
          <w:sz w:val="20"/>
          <w:szCs w:val="20"/>
        </w:rPr>
        <w:t xml:space="preserve">early or </w:t>
      </w:r>
      <w:r w:rsidRPr="00E75299">
        <w:rPr>
          <w:rFonts w:ascii="Arial" w:hAnsi="Arial" w:cs="Arial"/>
          <w:sz w:val="20"/>
          <w:szCs w:val="20"/>
        </w:rPr>
        <w:t>late delivery, or acquiescence to such delivery by JPL</w:t>
      </w:r>
    </w:p>
    <w:p w:rsidR="009D6ED9" w:rsidRPr="00666A76" w:rsidRDefault="009D6ED9" w:rsidP="00AD144F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8"/>
          <w:szCs w:val="8"/>
        </w:rPr>
      </w:pPr>
    </w:p>
    <w:p w:rsidR="009A4514" w:rsidRPr="00E77A7E" w:rsidRDefault="009A4514" w:rsidP="00AD144F">
      <w:pPr>
        <w:pStyle w:val="ListParagraph"/>
        <w:numPr>
          <w:ilvl w:val="1"/>
          <w:numId w:val="30"/>
        </w:numPr>
        <w:spacing w:line="240" w:lineRule="auto"/>
        <w:rPr>
          <w:rFonts w:ascii="Arial" w:hAnsi="Arial" w:cs="Arial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General instructions for Columns 8</w:t>
      </w:r>
      <w:r w:rsidRPr="008854C2">
        <w:rPr>
          <w:rFonts w:ascii="Arial" w:hAnsi="Arial" w:cs="Arial"/>
          <w:i/>
          <w:sz w:val="20"/>
          <w:szCs w:val="20"/>
        </w:rPr>
        <w:t>.</w:t>
      </w:r>
      <w:r w:rsidRPr="00E77A7E">
        <w:rPr>
          <w:rFonts w:ascii="Arial" w:hAnsi="Arial" w:cs="Arial"/>
          <w:sz w:val="20"/>
          <w:szCs w:val="20"/>
        </w:rPr>
        <w:t xml:space="preserve">  </w:t>
      </w:r>
      <w:r w:rsidR="00A71151">
        <w:rPr>
          <w:rFonts w:ascii="Arial" w:hAnsi="Arial" w:cs="Arial"/>
          <w:sz w:val="20"/>
          <w:szCs w:val="20"/>
        </w:rPr>
        <w:t>Enter</w:t>
      </w:r>
      <w:r w:rsidRPr="00E77A7E">
        <w:rPr>
          <w:rFonts w:ascii="Arial" w:hAnsi="Arial" w:cs="Arial"/>
          <w:sz w:val="20"/>
          <w:szCs w:val="20"/>
        </w:rPr>
        <w:t xml:space="preserve"> the costs and fees realistically </w:t>
      </w:r>
      <w:r w:rsidR="00C359D3">
        <w:rPr>
          <w:rFonts w:ascii="Arial" w:hAnsi="Arial" w:cs="Arial"/>
          <w:sz w:val="20"/>
          <w:szCs w:val="20"/>
        </w:rPr>
        <w:t>expected to be incurred</w:t>
      </w:r>
      <w:r w:rsidRPr="00E77A7E">
        <w:rPr>
          <w:rFonts w:ascii="Arial" w:hAnsi="Arial" w:cs="Arial"/>
          <w:sz w:val="20"/>
          <w:szCs w:val="20"/>
        </w:rPr>
        <w:t xml:space="preserve"> during the period of time associated with each of the Columns, based on the most current realistic schedule for performing all remaining authorized work.  These costs and fees are estimates</w:t>
      </w:r>
      <w:r w:rsidR="00E77A7E">
        <w:rPr>
          <w:rFonts w:ascii="Arial" w:hAnsi="Arial" w:cs="Arial"/>
          <w:sz w:val="20"/>
          <w:szCs w:val="20"/>
        </w:rPr>
        <w:t xml:space="preserve"> that</w:t>
      </w:r>
      <w:r w:rsidRPr="00E77A7E">
        <w:rPr>
          <w:rFonts w:ascii="Arial" w:hAnsi="Arial" w:cs="Arial"/>
          <w:sz w:val="20"/>
          <w:szCs w:val="20"/>
        </w:rPr>
        <w:t xml:space="preserve"> will be used by JPL for planning purposes only, and are not binding on the Subcontractor or JPL.  However, make a concerted effort to ensure the realism of the costs and fees in these Columns, and </w:t>
      </w:r>
      <w:r w:rsidR="00693649">
        <w:rPr>
          <w:rFonts w:ascii="Arial" w:hAnsi="Arial" w:cs="Arial"/>
          <w:sz w:val="20"/>
          <w:szCs w:val="20"/>
        </w:rPr>
        <w:t>apply</w:t>
      </w:r>
      <w:r w:rsidR="00E77A7E">
        <w:rPr>
          <w:rFonts w:ascii="Arial" w:hAnsi="Arial" w:cs="Arial"/>
          <w:sz w:val="20"/>
          <w:szCs w:val="20"/>
        </w:rPr>
        <w:t xml:space="preserve"> t</w:t>
      </w:r>
      <w:r w:rsidRPr="00E77A7E">
        <w:rPr>
          <w:rFonts w:ascii="Arial" w:hAnsi="Arial" w:cs="Arial"/>
          <w:sz w:val="20"/>
          <w:szCs w:val="20"/>
        </w:rPr>
        <w:t xml:space="preserve">he most current direct labor rate and indirect rate projections available to </w:t>
      </w:r>
      <w:r w:rsidR="00E77A7E">
        <w:rPr>
          <w:rFonts w:ascii="Arial" w:hAnsi="Arial" w:cs="Arial"/>
          <w:sz w:val="20"/>
          <w:szCs w:val="20"/>
        </w:rPr>
        <w:t xml:space="preserve">the Subcontractor.  </w:t>
      </w:r>
      <w:r w:rsidR="00C359D3">
        <w:rPr>
          <w:rFonts w:ascii="Arial" w:hAnsi="Arial" w:cs="Arial"/>
          <w:sz w:val="20"/>
          <w:szCs w:val="20"/>
        </w:rPr>
        <w:t>Identify</w:t>
      </w:r>
      <w:r w:rsidR="00C359D3" w:rsidRPr="00E77A7E">
        <w:rPr>
          <w:rFonts w:ascii="Arial" w:hAnsi="Arial" w:cs="Arial"/>
          <w:sz w:val="20"/>
          <w:szCs w:val="20"/>
        </w:rPr>
        <w:t xml:space="preserve"> </w:t>
      </w:r>
      <w:r w:rsidRPr="00E77A7E">
        <w:rPr>
          <w:rFonts w:ascii="Arial" w:hAnsi="Arial" w:cs="Arial"/>
          <w:sz w:val="20"/>
          <w:szCs w:val="20"/>
        </w:rPr>
        <w:t xml:space="preserve">these rates in the </w:t>
      </w:r>
      <w:r w:rsidRPr="006F0303">
        <w:rPr>
          <w:rFonts w:ascii="Arial" w:hAnsi="Arial" w:cs="Arial"/>
          <w:b/>
          <w:sz w:val="20"/>
          <w:szCs w:val="20"/>
        </w:rPr>
        <w:t xml:space="preserve">Narrative </w:t>
      </w:r>
      <w:r w:rsidRPr="00E77A7E">
        <w:rPr>
          <w:rFonts w:ascii="Arial" w:hAnsi="Arial" w:cs="Arial"/>
          <w:sz w:val="20"/>
          <w:szCs w:val="20"/>
        </w:rPr>
        <w:t>section of the Monthly and Quarterly Financial Management Reports</w:t>
      </w:r>
    </w:p>
    <w:p w:rsidR="009A4514" w:rsidRPr="00666A76" w:rsidRDefault="009A4514" w:rsidP="00747FBF">
      <w:pPr>
        <w:pStyle w:val="ListParagraph"/>
        <w:spacing w:line="240" w:lineRule="auto"/>
        <w:ind w:left="576"/>
        <w:rPr>
          <w:rFonts w:ascii="Arial" w:hAnsi="Arial" w:cs="Arial"/>
          <w:sz w:val="8"/>
          <w:szCs w:val="8"/>
        </w:rPr>
      </w:pPr>
    </w:p>
    <w:p w:rsidR="009A4514" w:rsidRPr="008854C2" w:rsidRDefault="009A4514" w:rsidP="00AD144F">
      <w:pPr>
        <w:pStyle w:val="ListParagraph"/>
        <w:numPr>
          <w:ilvl w:val="1"/>
          <w:numId w:val="31"/>
        </w:numPr>
        <w:spacing w:line="240" w:lineRule="auto"/>
        <w:rPr>
          <w:rFonts w:ascii="Arial" w:hAnsi="Arial" w:cs="Arial"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 xml:space="preserve">Columns 8 instructions unique to the NF 533M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>:</w:t>
      </w:r>
    </w:p>
    <w:p w:rsidR="009A4514" w:rsidRPr="00E75299" w:rsidRDefault="009A4514" w:rsidP="001341CC">
      <w:pPr>
        <w:pStyle w:val="ListParagraph"/>
        <w:numPr>
          <w:ilvl w:val="2"/>
          <w:numId w:val="9"/>
        </w:numPr>
        <w:spacing w:after="6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Column 8a must be the estimate for the month FOLLOWING the report month in Block 2 on the NF 533M </w:t>
      </w:r>
      <w:r w:rsidR="00C91E0F">
        <w:rPr>
          <w:rFonts w:ascii="Arial" w:eastAsiaTheme="minorHAnsi" w:hAnsi="Arial" w:cs="Arial"/>
          <w:sz w:val="20"/>
          <w:szCs w:val="20"/>
        </w:rPr>
        <w:t>Form</w:t>
      </w:r>
      <w:r w:rsidRPr="00E75299">
        <w:rPr>
          <w:rFonts w:ascii="Arial" w:eastAsiaTheme="minorHAnsi" w:hAnsi="Arial" w:cs="Arial"/>
          <w:sz w:val="20"/>
          <w:szCs w:val="20"/>
        </w:rPr>
        <w:t>.</w:t>
      </w:r>
    </w:p>
    <w:p w:rsidR="009A4514" w:rsidRPr="00E75299" w:rsidRDefault="009A4514" w:rsidP="001341CC">
      <w:pPr>
        <w:pStyle w:val="ListParagraph"/>
        <w:numPr>
          <w:ilvl w:val="2"/>
          <w:numId w:val="10"/>
        </w:numPr>
        <w:spacing w:after="6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Column 8b must be the estimate for the month which falls two months after the report month in Block 2 of the NF 533M </w:t>
      </w:r>
      <w:r w:rsidR="00C91E0F">
        <w:rPr>
          <w:rFonts w:ascii="Arial" w:eastAsiaTheme="minorHAnsi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>.</w:t>
      </w:r>
    </w:p>
    <w:p w:rsidR="00666A76" w:rsidRPr="00666A76" w:rsidRDefault="00666A76" w:rsidP="00666A76">
      <w:pPr>
        <w:pStyle w:val="NoSpacing"/>
        <w:ind w:left="288"/>
        <w:rPr>
          <w:rFonts w:ascii="Arial" w:hAnsi="Arial" w:cs="Arial"/>
          <w:b/>
          <w:i/>
          <w:sz w:val="20"/>
          <w:szCs w:val="20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574D27" w:rsidRPr="00BE1E00" w:rsidTr="008E06BF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2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574D27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  <w:r>
              <w:rPr>
                <w:rFonts w:ascii="Arial" w:hAnsi="Arial"/>
              </w:rPr>
              <w:t>3 of 6</w:t>
            </w:r>
          </w:p>
        </w:tc>
      </w:tr>
      <w:tr w:rsidR="00574D27" w:rsidRPr="00BE1E00" w:rsidTr="008E06BF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574D27" w:rsidRPr="00BE1E00" w:rsidRDefault="00574D27" w:rsidP="008E06BF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574D27" w:rsidRPr="00BE1E00" w:rsidRDefault="00574D27" w:rsidP="008E06BF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07/09/10</w:t>
            </w: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Pr="00BE1E00">
              <w:rPr>
                <w:rFonts w:ascii="Arial" w:hAnsi="Arial"/>
                <w:lang w:val="fr-FR"/>
              </w:rPr>
              <w:t xml:space="preserve"> </w:t>
            </w:r>
            <w:r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D-65000</w:t>
            </w:r>
          </w:p>
        </w:tc>
      </w:tr>
      <w:tr w:rsidR="00574D27" w:rsidRPr="00BE1E00" w:rsidTr="008E06BF">
        <w:trPr>
          <w:trHeight w:val="440"/>
        </w:trPr>
        <w:tc>
          <w:tcPr>
            <w:tcW w:w="720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Financial Management Reports (</w:t>
            </w:r>
            <w:r w:rsidRPr="00BE115F">
              <w:rPr>
                <w:rFonts w:ascii="Arial" w:hAnsi="Arial"/>
                <w:b/>
                <w:color w:val="000000"/>
              </w:rPr>
              <w:t>Monthly and Quarterly)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666A76" w:rsidRPr="00666A76" w:rsidRDefault="00666A76" w:rsidP="00574D27">
      <w:pPr>
        <w:pStyle w:val="NoSpacing"/>
        <w:rPr>
          <w:rFonts w:ascii="Arial" w:hAnsi="Arial" w:cs="Arial"/>
          <w:b/>
          <w:i/>
          <w:sz w:val="20"/>
          <w:szCs w:val="20"/>
        </w:rPr>
      </w:pPr>
    </w:p>
    <w:p w:rsidR="009A4514" w:rsidRPr="008854C2" w:rsidRDefault="009A4514" w:rsidP="00AD144F">
      <w:pPr>
        <w:pStyle w:val="NoSpacing"/>
        <w:numPr>
          <w:ilvl w:val="0"/>
          <w:numId w:val="28"/>
        </w:numPr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 xml:space="preserve">UNFILLED ORDERS OUTSTANDING </w:t>
      </w:r>
    </w:p>
    <w:p w:rsidR="009A4514" w:rsidRDefault="009A4514" w:rsidP="00666A76">
      <w:pPr>
        <w:pStyle w:val="NoSpacing"/>
        <w:ind w:left="288"/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 xml:space="preserve">(NF 533M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– Column 10 and NF 533</w:t>
      </w:r>
      <w:r w:rsidRPr="00F604EB">
        <w:rPr>
          <w:rFonts w:ascii="Arial" w:hAnsi="Arial" w:cs="Arial"/>
          <w:b/>
          <w:i/>
          <w:sz w:val="20"/>
          <w:szCs w:val="20"/>
        </w:rPr>
        <w:t>Q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– Column 11)</w:t>
      </w:r>
    </w:p>
    <w:p w:rsidR="001341CC" w:rsidRPr="001341CC" w:rsidRDefault="001341CC" w:rsidP="00666A76">
      <w:pPr>
        <w:pStyle w:val="NoSpacing"/>
        <w:ind w:left="288"/>
        <w:rPr>
          <w:rFonts w:ascii="Arial" w:hAnsi="Arial" w:cs="Arial"/>
          <w:b/>
          <w:i/>
          <w:sz w:val="8"/>
          <w:szCs w:val="8"/>
        </w:rPr>
      </w:pPr>
    </w:p>
    <w:p w:rsidR="009A4514" w:rsidRPr="00E75299" w:rsidRDefault="009A4514" w:rsidP="00AD144F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 xml:space="preserve">UNFILLED ORDERS OUTSTANDING:  NF 533M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>: (Column 10)</w:t>
      </w:r>
      <w:r w:rsidRPr="00E75299">
        <w:rPr>
          <w:rFonts w:ascii="Arial" w:hAnsi="Arial" w:cs="Arial"/>
          <w:sz w:val="20"/>
          <w:szCs w:val="20"/>
        </w:rPr>
        <w:t xml:space="preserve">   </w:t>
      </w:r>
      <w:r w:rsidR="00693649">
        <w:rPr>
          <w:rFonts w:ascii="Arial" w:hAnsi="Arial" w:cs="Arial"/>
          <w:sz w:val="20"/>
          <w:szCs w:val="20"/>
        </w:rPr>
        <w:t>Enter</w:t>
      </w:r>
      <w:r w:rsidRPr="00E75299">
        <w:rPr>
          <w:rFonts w:ascii="Arial" w:hAnsi="Arial" w:cs="Arial"/>
          <w:sz w:val="20"/>
          <w:szCs w:val="20"/>
        </w:rPr>
        <w:t xml:space="preserve"> an amount for Unfilled Orders Outstanding, calculated as follows:</w:t>
      </w:r>
    </w:p>
    <w:p w:rsidR="009A4514" w:rsidRPr="001341CC" w:rsidRDefault="009A4514" w:rsidP="00D17B1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4"/>
        <w:gridCol w:w="1476"/>
        <w:gridCol w:w="3360"/>
      </w:tblGrid>
      <w:tr w:rsidR="009A4514" w:rsidRPr="00E75299" w:rsidTr="005253AB">
        <w:trPr>
          <w:trHeight w:val="936"/>
        </w:trPr>
        <w:tc>
          <w:tcPr>
            <w:tcW w:w="3264" w:type="dxa"/>
          </w:tcPr>
          <w:p w:rsidR="009A4514" w:rsidRPr="00E75299" w:rsidRDefault="009A4514" w:rsidP="00C359D3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75299">
              <w:rPr>
                <w:rFonts w:ascii="Arial" w:hAnsi="Arial" w:cs="Arial"/>
                <w:sz w:val="18"/>
                <w:szCs w:val="18"/>
              </w:rPr>
              <w:t xml:space="preserve">Total dollar value of purchase orders issued to your suppliers, and the incremental funding provided to your subcontractors, through the month-end report date on the NF 533M </w:t>
            </w:r>
            <w:r w:rsidR="00C91E0F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  <w:tc>
          <w:tcPr>
            <w:tcW w:w="1476" w:type="dxa"/>
          </w:tcPr>
          <w:p w:rsidR="009A4514" w:rsidRPr="00E75299" w:rsidRDefault="009A4514" w:rsidP="005253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9A4514" w:rsidRPr="00E75299" w:rsidRDefault="009A4514" w:rsidP="005253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E75299">
              <w:rPr>
                <w:rFonts w:ascii="Arial" w:hAnsi="Arial" w:cs="Arial"/>
                <w:sz w:val="44"/>
                <w:szCs w:val="44"/>
              </w:rPr>
              <w:t>LESS</w:t>
            </w:r>
            <w:r w:rsidRPr="00E7529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60" w:type="dxa"/>
          </w:tcPr>
          <w:p w:rsidR="009A4514" w:rsidRPr="00E75299" w:rsidRDefault="009A4514" w:rsidP="005253AB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75299">
              <w:rPr>
                <w:rFonts w:ascii="Arial" w:hAnsi="Arial" w:cs="Arial"/>
                <w:sz w:val="18"/>
                <w:szCs w:val="18"/>
              </w:rPr>
              <w:t xml:space="preserve">Cumulative-to date cost incurred (NF Form 533M, Column 7c) for products received from and work performed by your suppliers and subcontractors through the month-end report date on the NF 533M </w:t>
            </w:r>
            <w:r w:rsidR="00C91E0F">
              <w:rPr>
                <w:rFonts w:ascii="Arial" w:hAnsi="Arial" w:cs="Arial"/>
                <w:sz w:val="18"/>
                <w:szCs w:val="18"/>
              </w:rPr>
              <w:t>Form</w:t>
            </w:r>
          </w:p>
        </w:tc>
      </w:tr>
    </w:tbl>
    <w:p w:rsidR="009A4514" w:rsidRPr="001341CC" w:rsidRDefault="009A4514" w:rsidP="00D17B14">
      <w:pPr>
        <w:rPr>
          <w:rFonts w:ascii="Arial" w:hAnsi="Arial" w:cs="Arial"/>
          <w:sz w:val="8"/>
          <w:szCs w:val="8"/>
        </w:rPr>
      </w:pPr>
    </w:p>
    <w:p w:rsidR="009A4514" w:rsidRDefault="009A4514" w:rsidP="00747FBF">
      <w:pPr>
        <w:pStyle w:val="ListParagraph"/>
        <w:spacing w:line="240" w:lineRule="auto"/>
        <w:ind w:left="576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 xml:space="preserve">Generally, </w:t>
      </w:r>
      <w:r w:rsidR="00693649">
        <w:rPr>
          <w:rFonts w:ascii="Arial" w:hAnsi="Arial" w:cs="Arial"/>
          <w:sz w:val="20"/>
          <w:szCs w:val="20"/>
        </w:rPr>
        <w:t xml:space="preserve">enter </w:t>
      </w:r>
      <w:r w:rsidRPr="00E75299">
        <w:rPr>
          <w:rFonts w:ascii="Arial" w:hAnsi="Arial" w:cs="Arial"/>
          <w:sz w:val="20"/>
          <w:szCs w:val="20"/>
        </w:rPr>
        <w:t xml:space="preserve">the </w:t>
      </w:r>
      <w:r w:rsidR="009179A9">
        <w:rPr>
          <w:rFonts w:ascii="Arial" w:hAnsi="Arial" w:cs="Arial"/>
          <w:sz w:val="20"/>
          <w:szCs w:val="20"/>
        </w:rPr>
        <w:t xml:space="preserve">direct cost for unfilled orders </w:t>
      </w:r>
      <w:r w:rsidRPr="00E75299">
        <w:rPr>
          <w:rFonts w:ascii="Arial" w:hAnsi="Arial" w:cs="Arial"/>
          <w:sz w:val="20"/>
          <w:szCs w:val="20"/>
        </w:rPr>
        <w:t>on the lines for the Materials and Subcontracts cost elements</w:t>
      </w:r>
      <w:r w:rsidR="009179A9">
        <w:rPr>
          <w:rFonts w:ascii="Arial" w:hAnsi="Arial" w:cs="Arial"/>
          <w:sz w:val="20"/>
          <w:szCs w:val="20"/>
        </w:rPr>
        <w:t xml:space="preserve">, </w:t>
      </w:r>
      <w:r w:rsidR="005F5E94">
        <w:rPr>
          <w:rFonts w:ascii="Arial" w:hAnsi="Arial" w:cs="Arial"/>
          <w:sz w:val="20"/>
          <w:szCs w:val="20"/>
        </w:rPr>
        <w:t xml:space="preserve">and then </w:t>
      </w:r>
      <w:r w:rsidR="00693649">
        <w:rPr>
          <w:rFonts w:ascii="Arial" w:hAnsi="Arial" w:cs="Arial"/>
          <w:sz w:val="20"/>
          <w:szCs w:val="20"/>
        </w:rPr>
        <w:t xml:space="preserve">burden and apply Fee </w:t>
      </w:r>
      <w:r w:rsidR="009179A9">
        <w:rPr>
          <w:rFonts w:ascii="Arial" w:hAnsi="Arial" w:cs="Arial"/>
          <w:sz w:val="20"/>
          <w:szCs w:val="20"/>
        </w:rPr>
        <w:t>to them to arrive at the Total Cost + COM + Fee for all Unfilled Orders</w:t>
      </w:r>
      <w:r w:rsidR="005F5E94">
        <w:rPr>
          <w:rFonts w:ascii="Arial" w:hAnsi="Arial" w:cs="Arial"/>
          <w:sz w:val="20"/>
          <w:szCs w:val="20"/>
        </w:rPr>
        <w:t xml:space="preserve"> Outstanding.</w:t>
      </w:r>
    </w:p>
    <w:p w:rsidR="009179A9" w:rsidRPr="001341CC" w:rsidRDefault="009179A9" w:rsidP="00747FBF">
      <w:pPr>
        <w:pStyle w:val="ListParagraph"/>
        <w:spacing w:line="240" w:lineRule="auto"/>
        <w:ind w:left="576"/>
        <w:rPr>
          <w:rFonts w:ascii="Arial" w:hAnsi="Arial" w:cs="Arial"/>
          <w:sz w:val="8"/>
          <w:szCs w:val="8"/>
        </w:rPr>
      </w:pPr>
    </w:p>
    <w:p w:rsidR="009A4514" w:rsidRPr="001029AB" w:rsidRDefault="009A4514" w:rsidP="00AD144F">
      <w:pPr>
        <w:pStyle w:val="ListParagraph"/>
        <w:numPr>
          <w:ilvl w:val="1"/>
          <w:numId w:val="33"/>
        </w:numPr>
        <w:spacing w:line="240" w:lineRule="auto"/>
        <w:rPr>
          <w:rFonts w:ascii="Arial" w:hAnsi="Arial" w:cs="Arial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UNFILLED ORDERS OUTSTANDING:  NF 533</w:t>
      </w:r>
      <w:r w:rsidRPr="00F604EB">
        <w:rPr>
          <w:rFonts w:ascii="Arial" w:hAnsi="Arial" w:cs="Arial"/>
          <w:b/>
          <w:i/>
          <w:sz w:val="20"/>
          <w:szCs w:val="20"/>
        </w:rPr>
        <w:t>Q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C91E0F">
        <w:rPr>
          <w:rFonts w:ascii="Arial" w:hAnsi="Arial" w:cs="Arial"/>
          <w:b/>
          <w:i/>
          <w:sz w:val="20"/>
          <w:szCs w:val="20"/>
        </w:rPr>
        <w:t>Form</w:t>
      </w:r>
      <w:r w:rsidRPr="008854C2">
        <w:rPr>
          <w:rFonts w:ascii="Arial" w:hAnsi="Arial" w:cs="Arial"/>
          <w:b/>
          <w:i/>
          <w:sz w:val="20"/>
          <w:szCs w:val="20"/>
        </w:rPr>
        <w:t>: (Column 11)</w:t>
      </w:r>
      <w:r w:rsidRPr="008854C2">
        <w:rPr>
          <w:rFonts w:ascii="Arial" w:hAnsi="Arial" w:cs="Arial"/>
          <w:i/>
          <w:sz w:val="20"/>
          <w:szCs w:val="20"/>
        </w:rPr>
        <w:t xml:space="preserve"> </w:t>
      </w:r>
      <w:r w:rsidRPr="00E75299">
        <w:rPr>
          <w:rFonts w:ascii="Arial" w:hAnsi="Arial" w:cs="Arial"/>
          <w:sz w:val="20"/>
          <w:szCs w:val="20"/>
        </w:rPr>
        <w:t xml:space="preserve">  </w:t>
      </w:r>
      <w:r w:rsidR="00693649">
        <w:rPr>
          <w:rFonts w:ascii="Arial" w:hAnsi="Arial" w:cs="Arial"/>
          <w:sz w:val="20"/>
          <w:szCs w:val="20"/>
        </w:rPr>
        <w:t>Enter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D109AC">
        <w:rPr>
          <w:rFonts w:ascii="Arial" w:hAnsi="Arial" w:cs="Arial"/>
          <w:sz w:val="20"/>
          <w:szCs w:val="20"/>
        </w:rPr>
        <w:t>an estimate of the Unfilled Orders Outstanding as of the end of the quarter reflected in Column 7c of the NF 533</w:t>
      </w:r>
      <w:r w:rsidR="00D109AC" w:rsidRPr="00F604EB">
        <w:rPr>
          <w:rFonts w:ascii="Arial" w:hAnsi="Arial" w:cs="Arial"/>
          <w:sz w:val="20"/>
          <w:szCs w:val="20"/>
        </w:rPr>
        <w:t>Q</w:t>
      </w:r>
      <w:r w:rsidR="00D109AC">
        <w:rPr>
          <w:rFonts w:ascii="Arial" w:hAnsi="Arial" w:cs="Arial"/>
          <w:sz w:val="20"/>
          <w:szCs w:val="20"/>
        </w:rPr>
        <w:t xml:space="preserve"> Form</w:t>
      </w:r>
      <w:r w:rsidRPr="00E75299">
        <w:rPr>
          <w:rFonts w:ascii="Arial" w:hAnsi="Arial" w:cs="Arial"/>
          <w:sz w:val="20"/>
          <w:szCs w:val="20"/>
        </w:rPr>
        <w:t>.</w:t>
      </w:r>
    </w:p>
    <w:p w:rsidR="005528CD" w:rsidRPr="00E75299" w:rsidRDefault="00E75299" w:rsidP="00E75299">
      <w:pPr>
        <w:spacing w:after="60"/>
        <w:jc w:val="both"/>
        <w:rPr>
          <w:rFonts w:ascii="Arial" w:hAnsi="Arial" w:cs="Arial"/>
          <w:b/>
          <w:sz w:val="36"/>
          <w:szCs w:val="36"/>
        </w:rPr>
      </w:pPr>
      <w:r w:rsidRPr="00E75299">
        <w:rPr>
          <w:rFonts w:ascii="Arial" w:hAnsi="Arial" w:cs="Arial"/>
          <w:b/>
          <w:sz w:val="36"/>
          <w:szCs w:val="36"/>
        </w:rPr>
        <w:t>DRD Paragraph A: Monthly</w:t>
      </w:r>
      <w:r w:rsidR="0050769F">
        <w:rPr>
          <w:rFonts w:ascii="Arial" w:hAnsi="Arial" w:cs="Arial"/>
          <w:b/>
          <w:sz w:val="36"/>
          <w:szCs w:val="36"/>
        </w:rPr>
        <w:t xml:space="preserve"> Narrative</w:t>
      </w:r>
    </w:p>
    <w:p w:rsidR="009A4514" w:rsidRPr="008854C2" w:rsidRDefault="009A4514" w:rsidP="00901DD2">
      <w:pPr>
        <w:rPr>
          <w:rFonts w:ascii="Arial" w:hAnsi="Arial" w:cs="Arial"/>
          <w:b/>
          <w:i/>
        </w:rPr>
      </w:pPr>
      <w:r w:rsidRPr="008854C2">
        <w:rPr>
          <w:rFonts w:ascii="Arial" w:hAnsi="Arial" w:cs="Arial"/>
          <w:b/>
          <w:i/>
        </w:rPr>
        <w:t xml:space="preserve">VARIANCES AND EXPLANATIONS (Monthly Financial Management Report – </w:t>
      </w:r>
      <w:r w:rsidRPr="00D109AC">
        <w:rPr>
          <w:rFonts w:ascii="Arial" w:hAnsi="Arial" w:cs="Arial"/>
          <w:b/>
          <w:i/>
        </w:rPr>
        <w:t>Narrative</w:t>
      </w:r>
      <w:r w:rsidRPr="008854C2">
        <w:rPr>
          <w:rFonts w:ascii="Arial" w:hAnsi="Arial" w:cs="Arial"/>
          <w:b/>
          <w:i/>
        </w:rPr>
        <w:t>)</w:t>
      </w:r>
    </w:p>
    <w:p w:rsidR="00901DD2" w:rsidRPr="00901DD2" w:rsidRDefault="00901DD2" w:rsidP="00901DD2">
      <w:pPr>
        <w:rPr>
          <w:rFonts w:ascii="Arial" w:hAnsi="Arial" w:cs="Arial"/>
          <w:b/>
        </w:rPr>
      </w:pPr>
    </w:p>
    <w:p w:rsidR="00CA144B" w:rsidRPr="008854C2" w:rsidRDefault="009A4514" w:rsidP="00AD144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Dollar Variance Calculation</w:t>
      </w:r>
    </w:p>
    <w:p w:rsidR="00D0596E" w:rsidRDefault="00F32B60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 w:rsidRPr="00F32B60">
        <w:rPr>
          <w:rFonts w:ascii="Arial" w:hAnsi="Arial" w:cs="Arial"/>
          <w:sz w:val="20"/>
          <w:szCs w:val="20"/>
        </w:rPr>
        <w:t xml:space="preserve">In the </w:t>
      </w:r>
      <w:r w:rsidRPr="00F32B60">
        <w:rPr>
          <w:rFonts w:ascii="Arial" w:hAnsi="Arial" w:cs="Arial"/>
          <w:b/>
          <w:sz w:val="20"/>
          <w:szCs w:val="20"/>
        </w:rPr>
        <w:t xml:space="preserve">Narrative </w:t>
      </w:r>
      <w:r w:rsidRPr="00F32B60">
        <w:rPr>
          <w:rFonts w:ascii="Arial" w:hAnsi="Arial" w:cs="Arial"/>
          <w:sz w:val="20"/>
          <w:szCs w:val="20"/>
        </w:rPr>
        <w:t>section of the Monthly Financial Management Report, calculate Dollar Variances (differences) between specific amounts on the NF 533M Form, displaying them as shown below:</w:t>
      </w:r>
    </w:p>
    <w:tbl>
      <w:tblPr>
        <w:tblW w:w="930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50"/>
        <w:gridCol w:w="1080"/>
        <w:gridCol w:w="270"/>
        <w:gridCol w:w="990"/>
        <w:gridCol w:w="270"/>
        <w:gridCol w:w="1080"/>
        <w:gridCol w:w="270"/>
        <w:gridCol w:w="1080"/>
        <w:gridCol w:w="270"/>
        <w:gridCol w:w="900"/>
        <w:gridCol w:w="270"/>
        <w:gridCol w:w="1026"/>
      </w:tblGrid>
      <w:tr w:rsidR="000B5510" w:rsidRPr="00E75299" w:rsidTr="00166678">
        <w:trPr>
          <w:trHeight w:val="332"/>
        </w:trPr>
        <w:tc>
          <w:tcPr>
            <w:tcW w:w="1800" w:type="dxa"/>
            <w:gridSpan w:val="2"/>
            <w:vMerge w:val="restart"/>
            <w:tcBorders>
              <w:top w:val="nil"/>
              <w:left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5"/>
            <w:vAlign w:val="center"/>
          </w:tcPr>
          <w:p w:rsidR="000B5510" w:rsidRPr="00E8529C" w:rsidRDefault="000B5510" w:rsidP="00E852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CUMULATIVE to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0B5510" w:rsidRPr="00E8529C" w:rsidRDefault="000B5510" w:rsidP="00BC1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5"/>
            <w:vAlign w:val="center"/>
          </w:tcPr>
          <w:p w:rsidR="000B5510" w:rsidRPr="00E8529C" w:rsidRDefault="000B5510" w:rsidP="00E8529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at COMPLETION</w:t>
            </w:r>
          </w:p>
        </w:tc>
      </w:tr>
      <w:tr w:rsidR="000B5510" w:rsidRPr="00B72B2E" w:rsidTr="008720D4">
        <w:trPr>
          <w:trHeight w:val="58"/>
        </w:trPr>
        <w:tc>
          <w:tcPr>
            <w:tcW w:w="180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75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B5510" w:rsidRPr="00B72B2E" w:rsidRDefault="000B5510" w:rsidP="00BC1A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36C" w:rsidRPr="00E75299" w:rsidTr="008720D4">
        <w:trPr>
          <w:trHeight w:val="696"/>
        </w:trPr>
        <w:tc>
          <w:tcPr>
            <w:tcW w:w="1800" w:type="dxa"/>
            <w:gridSpan w:val="2"/>
            <w:vMerge/>
            <w:tcBorders>
              <w:left w:val="nil"/>
              <w:bottom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Actuals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7c</w:t>
            </w:r>
          </w:p>
        </w:tc>
        <w:tc>
          <w:tcPr>
            <w:tcW w:w="270" w:type="dxa"/>
          </w:tcPr>
          <w:p w:rsidR="000B5510" w:rsidRPr="00E75299" w:rsidRDefault="000B5510" w:rsidP="007B7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Planned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7d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 </w:t>
            </w:r>
          </w:p>
          <w:p w:rsidR="000B5510" w:rsidRPr="00E75299" w:rsidRDefault="000B5510" w:rsidP="00BC1A76">
            <w:pPr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Dollar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721837" w:rsidRDefault="000B5510" w:rsidP="00ED336C">
            <w:pPr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721837">
              <w:rPr>
                <w:rFonts w:ascii="Arial" w:hAnsi="Arial" w:cs="Arial"/>
                <w:sz w:val="12"/>
                <w:szCs w:val="12"/>
              </w:rPr>
              <w:t>Subcontractor</w:t>
            </w:r>
          </w:p>
          <w:p w:rsidR="000B5510" w:rsidRPr="00E75299" w:rsidRDefault="000B5510" w:rsidP="00ED336C">
            <w:pPr>
              <w:jc w:val="both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Estimate</w:t>
            </w:r>
          </w:p>
          <w:p w:rsidR="000B5510" w:rsidRPr="00E75299" w:rsidRDefault="000B5510" w:rsidP="00ED336C">
            <w:pPr>
              <w:jc w:val="both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9a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0B5510" w:rsidRPr="00ED336C" w:rsidRDefault="000B5510" w:rsidP="00ED336C">
            <w:pPr>
              <w:spacing w:before="60"/>
              <w:rPr>
                <w:rFonts w:ascii="Arial" w:hAnsi="Arial" w:cs="Arial"/>
                <w:sz w:val="12"/>
                <w:szCs w:val="12"/>
              </w:rPr>
            </w:pPr>
            <w:r w:rsidRPr="00ED336C">
              <w:rPr>
                <w:rFonts w:ascii="Arial" w:hAnsi="Arial" w:cs="Arial"/>
                <w:sz w:val="12"/>
                <w:szCs w:val="12"/>
              </w:rPr>
              <w:t>Subcontract</w:t>
            </w:r>
          </w:p>
          <w:p w:rsidR="00ED336C" w:rsidRDefault="000B5510" w:rsidP="00ED336C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Value</w:t>
            </w:r>
          </w:p>
          <w:p w:rsidR="000B5510" w:rsidRPr="00E75299" w:rsidRDefault="000B5510" w:rsidP="00ED336C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9b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 </w:t>
            </w:r>
          </w:p>
          <w:p w:rsidR="000B5510" w:rsidRPr="00E75299" w:rsidRDefault="000B5510" w:rsidP="00ED336C">
            <w:pPr>
              <w:jc w:val="both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Dollar</w:t>
            </w:r>
          </w:p>
          <w:p w:rsidR="000B5510" w:rsidRPr="00E75299" w:rsidRDefault="000B5510" w:rsidP="00ED336C">
            <w:pPr>
              <w:jc w:val="both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</w:tr>
      <w:tr w:rsidR="00ED336C" w:rsidRPr="00E75299" w:rsidTr="00B72B2E">
        <w:trPr>
          <w:trHeight w:val="350"/>
        </w:trPr>
        <w:tc>
          <w:tcPr>
            <w:tcW w:w="135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</w:rPr>
            </w:pPr>
            <w:r w:rsidRPr="009A01AD">
              <w:rPr>
                <w:rFonts w:ascii="Arial" w:hAnsi="Arial" w:cs="Arial"/>
                <w:b/>
                <w:sz w:val="18"/>
                <w:szCs w:val="18"/>
              </w:rPr>
              <w:t>COST</w:t>
            </w:r>
            <w:r w:rsidR="008720D4">
              <w:rPr>
                <w:rFonts w:ascii="Arial" w:hAnsi="Arial" w:cs="Arial"/>
                <w:b/>
                <w:sz w:val="18"/>
                <w:szCs w:val="18"/>
              </w:rPr>
              <w:t>+</w:t>
            </w:r>
            <w:r w:rsidRPr="009A01AD"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71029C" w:rsidRPr="00166678" w:rsidRDefault="000B5510" w:rsidP="00B72B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6678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99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0B5510" w:rsidRPr="00E75299" w:rsidRDefault="000B5510" w:rsidP="00B72B2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ED336C" w:rsidRDefault="000B5510" w:rsidP="00B72B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336C"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  <w:tc>
          <w:tcPr>
            <w:tcW w:w="90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</w:tr>
    </w:tbl>
    <w:p w:rsidR="009A4514" w:rsidRPr="00E75299" w:rsidRDefault="009A4514" w:rsidP="00BC1A76">
      <w:pPr>
        <w:rPr>
          <w:rFonts w:ascii="Arial" w:hAnsi="Arial" w:cs="Arial"/>
        </w:rPr>
      </w:pPr>
      <w:r w:rsidRPr="00E75299">
        <w:rPr>
          <w:rFonts w:ascii="Arial" w:hAnsi="Arial" w:cs="Arial"/>
        </w:rPr>
        <w:t xml:space="preserve"> </w:t>
      </w:r>
    </w:p>
    <w:p w:rsidR="009A4514" w:rsidRPr="00E75299" w:rsidRDefault="009A4514" w:rsidP="00BC1A76">
      <w:pPr>
        <w:pStyle w:val="ListParagraph"/>
        <w:spacing w:after="60" w:line="240" w:lineRule="auto"/>
        <w:ind w:left="0"/>
        <w:jc w:val="both"/>
        <w:rPr>
          <w:rFonts w:ascii="Arial" w:hAnsi="Arial" w:cs="Arial"/>
        </w:rPr>
      </w:pPr>
    </w:p>
    <w:p w:rsidR="00CA144B" w:rsidRPr="008854C2" w:rsidRDefault="009A4514" w:rsidP="00AD144F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Percent Variance Calculation</w:t>
      </w:r>
    </w:p>
    <w:p w:rsidR="00D0596E" w:rsidRDefault="00F32B60">
      <w:pPr>
        <w:pStyle w:val="ListParagraph"/>
        <w:spacing w:line="240" w:lineRule="auto"/>
        <w:ind w:left="288"/>
        <w:rPr>
          <w:rFonts w:ascii="Arial" w:hAnsi="Arial" w:cs="Arial"/>
          <w:sz w:val="20"/>
          <w:szCs w:val="20"/>
        </w:rPr>
      </w:pPr>
      <w:r w:rsidRPr="00F32B60">
        <w:rPr>
          <w:rFonts w:ascii="Arial" w:hAnsi="Arial" w:cs="Arial"/>
          <w:sz w:val="20"/>
          <w:szCs w:val="20"/>
        </w:rPr>
        <w:t xml:space="preserve">Calculate Percent Variances as shown on the Table below. </w:t>
      </w:r>
      <w:r w:rsidR="00B60DB2">
        <w:rPr>
          <w:rFonts w:ascii="Arial" w:hAnsi="Arial" w:cs="Arial"/>
          <w:sz w:val="20"/>
          <w:szCs w:val="20"/>
        </w:rPr>
        <w:t>Display these</w:t>
      </w:r>
      <w:r w:rsidRPr="00F32B60">
        <w:rPr>
          <w:rFonts w:ascii="Arial" w:hAnsi="Arial" w:cs="Arial"/>
          <w:sz w:val="20"/>
          <w:szCs w:val="20"/>
        </w:rPr>
        <w:t xml:space="preserve"> in the </w:t>
      </w:r>
      <w:r w:rsidRPr="00F32B60">
        <w:rPr>
          <w:rFonts w:ascii="Arial" w:hAnsi="Arial" w:cs="Arial"/>
          <w:b/>
          <w:sz w:val="20"/>
          <w:szCs w:val="20"/>
        </w:rPr>
        <w:t xml:space="preserve">Narrative </w:t>
      </w:r>
      <w:r w:rsidRPr="00F32B60">
        <w:rPr>
          <w:rFonts w:ascii="Arial" w:hAnsi="Arial" w:cs="Arial"/>
          <w:sz w:val="20"/>
          <w:szCs w:val="20"/>
        </w:rPr>
        <w:t>section of the Monthly Financial Management Report as shown below:</w:t>
      </w:r>
    </w:p>
    <w:tbl>
      <w:tblPr>
        <w:tblW w:w="930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450"/>
        <w:gridCol w:w="1080"/>
        <w:gridCol w:w="270"/>
        <w:gridCol w:w="990"/>
        <w:gridCol w:w="270"/>
        <w:gridCol w:w="1080"/>
        <w:gridCol w:w="270"/>
        <w:gridCol w:w="1080"/>
        <w:gridCol w:w="270"/>
        <w:gridCol w:w="900"/>
        <w:gridCol w:w="270"/>
        <w:gridCol w:w="1026"/>
      </w:tblGrid>
      <w:tr w:rsidR="00E8529C" w:rsidRPr="00E75299" w:rsidTr="00166678">
        <w:trPr>
          <w:trHeight w:val="350"/>
        </w:trPr>
        <w:tc>
          <w:tcPr>
            <w:tcW w:w="1800" w:type="dxa"/>
            <w:gridSpan w:val="2"/>
            <w:vMerge w:val="restart"/>
            <w:tcBorders>
              <w:top w:val="nil"/>
              <w:left w:val="nil"/>
            </w:tcBorders>
          </w:tcPr>
          <w:p w:rsidR="00E8529C" w:rsidRPr="00E75299" w:rsidRDefault="00E8529C" w:rsidP="00BC1A76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gridSpan w:val="5"/>
            <w:vAlign w:val="center"/>
          </w:tcPr>
          <w:p w:rsidR="00E8529C" w:rsidRPr="00E8529C" w:rsidRDefault="00166678" w:rsidP="008E0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CUMULATIVE to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8529C" w:rsidRPr="00E8529C" w:rsidRDefault="00E8529C" w:rsidP="008E0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6" w:type="dxa"/>
            <w:gridSpan w:val="5"/>
            <w:vAlign w:val="center"/>
          </w:tcPr>
          <w:p w:rsidR="00E8529C" w:rsidRPr="00E8529C" w:rsidRDefault="00E8529C" w:rsidP="008E04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at COMPLETION</w:t>
            </w:r>
          </w:p>
        </w:tc>
      </w:tr>
      <w:tr w:rsidR="000B5510" w:rsidRPr="00B72B2E" w:rsidTr="008720D4">
        <w:trPr>
          <w:trHeight w:val="58"/>
        </w:trPr>
        <w:tc>
          <w:tcPr>
            <w:tcW w:w="180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75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B5510" w:rsidRPr="00B72B2E" w:rsidRDefault="000B5510" w:rsidP="00BC1A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5510" w:rsidRPr="00E75299" w:rsidTr="008720D4">
        <w:trPr>
          <w:trHeight w:val="696"/>
        </w:trPr>
        <w:tc>
          <w:tcPr>
            <w:tcW w:w="1800" w:type="dxa"/>
            <w:gridSpan w:val="2"/>
            <w:vMerge/>
            <w:tcBorders>
              <w:left w:val="nil"/>
              <w:bottom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7B7768" w:rsidRDefault="000B5510" w:rsidP="00BC1A76">
            <w:pPr>
              <w:rPr>
                <w:rFonts w:ascii="Arial" w:hAnsi="Arial" w:cs="Arial"/>
              </w:rPr>
            </w:pPr>
          </w:p>
          <w:p w:rsidR="000B5510" w:rsidRPr="00E75299" w:rsidRDefault="000B5510" w:rsidP="00BC1A76">
            <w:pPr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Dollar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Planned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7d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E75299" w:rsidRDefault="000B5510" w:rsidP="007B7768">
            <w:pPr>
              <w:rPr>
                <w:rFonts w:ascii="Arial" w:hAnsi="Arial" w:cs="Arial"/>
                <w:sz w:val="18"/>
                <w:szCs w:val="18"/>
              </w:rPr>
            </w:pPr>
            <w:r w:rsidRPr="00E752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B5510" w:rsidRPr="007B7768" w:rsidRDefault="000B5510" w:rsidP="00BC1A76">
            <w:pPr>
              <w:spacing w:before="40"/>
              <w:rPr>
                <w:rFonts w:ascii="Arial" w:hAnsi="Arial" w:cs="Arial"/>
                <w:b/>
              </w:rPr>
            </w:pPr>
            <w:r w:rsidRPr="007B7768">
              <w:rPr>
                <w:rFonts w:ascii="Arial" w:hAnsi="Arial" w:cs="Arial"/>
                <w:b/>
              </w:rPr>
              <w:t>Percent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0B5510" w:rsidRPr="007B7768" w:rsidRDefault="000B5510" w:rsidP="00BC1A76">
            <w:pPr>
              <w:rPr>
                <w:rFonts w:ascii="Arial" w:hAnsi="Arial" w:cs="Arial"/>
              </w:rPr>
            </w:pPr>
          </w:p>
          <w:p w:rsidR="0071029C" w:rsidRPr="00E75299" w:rsidRDefault="0071029C" w:rsidP="0071029C">
            <w:pPr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Dollar</w:t>
            </w:r>
          </w:p>
          <w:p w:rsidR="000B5510" w:rsidRPr="00E75299" w:rsidRDefault="0071029C" w:rsidP="0071029C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0B5510" w:rsidRPr="00ED336C" w:rsidRDefault="000B5510" w:rsidP="00BC1A76">
            <w:pPr>
              <w:spacing w:before="60"/>
              <w:rPr>
                <w:rFonts w:ascii="Arial" w:hAnsi="Arial" w:cs="Arial"/>
                <w:sz w:val="12"/>
                <w:szCs w:val="12"/>
              </w:rPr>
            </w:pPr>
            <w:r w:rsidRPr="00ED336C">
              <w:rPr>
                <w:rFonts w:ascii="Arial" w:hAnsi="Arial" w:cs="Arial"/>
                <w:sz w:val="12"/>
                <w:szCs w:val="12"/>
              </w:rPr>
              <w:t>Subcontract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Value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Col. 9b</w:t>
            </w:r>
          </w:p>
        </w:tc>
        <w:tc>
          <w:tcPr>
            <w:tcW w:w="270" w:type="dxa"/>
          </w:tcPr>
          <w:p w:rsidR="000B5510" w:rsidRPr="00E75299" w:rsidRDefault="000B5510" w:rsidP="00BC1A76">
            <w:pPr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0B5510" w:rsidRPr="00E75299" w:rsidRDefault="000B5510" w:rsidP="00BC1A76">
            <w:pPr>
              <w:spacing w:before="40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 </w:t>
            </w:r>
          </w:p>
          <w:p w:rsidR="000B5510" w:rsidRPr="00E75299" w:rsidRDefault="000B5510" w:rsidP="00BC1A7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E75299">
              <w:rPr>
                <w:rFonts w:ascii="Arial" w:hAnsi="Arial" w:cs="Arial"/>
                <w:b/>
                <w:sz w:val="18"/>
                <w:szCs w:val="18"/>
              </w:rPr>
              <w:t>Percent</w:t>
            </w:r>
          </w:p>
          <w:p w:rsidR="000B5510" w:rsidRPr="00E75299" w:rsidRDefault="000B5510" w:rsidP="00BC1A76">
            <w:pPr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>Variance</w:t>
            </w:r>
          </w:p>
        </w:tc>
      </w:tr>
      <w:tr w:rsidR="000B5510" w:rsidRPr="00E75299" w:rsidTr="00B72B2E">
        <w:trPr>
          <w:trHeight w:val="323"/>
        </w:trPr>
        <w:tc>
          <w:tcPr>
            <w:tcW w:w="135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</w:rPr>
            </w:pPr>
            <w:r w:rsidRPr="00543E89">
              <w:rPr>
                <w:rFonts w:ascii="Arial" w:hAnsi="Arial" w:cs="Arial"/>
                <w:b/>
                <w:sz w:val="18"/>
                <w:szCs w:val="18"/>
              </w:rPr>
              <w:t>COST</w:t>
            </w:r>
            <w:r w:rsidR="008720D4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Pr="00543E89"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:rsidR="000B5510" w:rsidRPr="00E75299" w:rsidRDefault="000B5510" w:rsidP="00B72B2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1F0ECD" w:rsidRDefault="008E0431" w:rsidP="00B72B2E">
            <w:pPr>
              <w:spacing w:before="60"/>
              <w:rPr>
                <w:rFonts w:ascii="Arial" w:hAnsi="Arial" w:cs="Arial"/>
                <w:b/>
              </w:rPr>
            </w:pPr>
            <w:r w:rsidRPr="001F0ECD">
              <w:rPr>
                <w:rFonts w:ascii="Arial" w:hAnsi="Arial" w:cs="Arial"/>
                <w:b/>
              </w:rPr>
              <w:t>÷</w:t>
            </w:r>
          </w:p>
        </w:tc>
        <w:tc>
          <w:tcPr>
            <w:tcW w:w="99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75299">
              <w:rPr>
                <w:rFonts w:ascii="Arial" w:hAnsi="Arial" w:cs="Arial"/>
                <w:b/>
              </w:rPr>
              <w:t xml:space="preserve">          </w:t>
            </w:r>
            <w:r w:rsidRPr="00E75299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270" w:type="dxa"/>
            <w:vMerge/>
            <w:tcBorders>
              <w:bottom w:val="nil"/>
            </w:tcBorders>
            <w:vAlign w:val="center"/>
          </w:tcPr>
          <w:p w:rsidR="000B5510" w:rsidRPr="00E75299" w:rsidRDefault="000B5510" w:rsidP="00B72B2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1F0ECD" w:rsidRDefault="00CE381F" w:rsidP="00B72B2E">
            <w:pPr>
              <w:spacing w:before="60"/>
              <w:rPr>
                <w:rFonts w:ascii="Arial" w:hAnsi="Arial" w:cs="Arial"/>
              </w:rPr>
            </w:pPr>
            <w:r w:rsidRPr="001F0ECD">
              <w:rPr>
                <w:rFonts w:ascii="Arial" w:hAnsi="Arial" w:cs="Arial"/>
                <w:b/>
              </w:rPr>
              <w:t>÷</w:t>
            </w:r>
          </w:p>
        </w:tc>
        <w:tc>
          <w:tcPr>
            <w:tcW w:w="90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70" w:type="dxa"/>
            <w:vAlign w:val="center"/>
          </w:tcPr>
          <w:p w:rsidR="000B5510" w:rsidRPr="00E75299" w:rsidRDefault="000B5510" w:rsidP="00B72B2E">
            <w:pPr>
              <w:spacing w:before="60"/>
              <w:rPr>
                <w:rFonts w:ascii="Arial" w:hAnsi="Arial" w:cs="Arial"/>
                <w:b/>
              </w:rPr>
            </w:pPr>
            <w:r w:rsidRPr="00E75299">
              <w:rPr>
                <w:rFonts w:ascii="Arial" w:hAnsi="Arial" w:cs="Arial"/>
                <w:b/>
              </w:rPr>
              <w:t>=</w:t>
            </w: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  <w:vAlign w:val="center"/>
          </w:tcPr>
          <w:p w:rsidR="000B5510" w:rsidRPr="00E75299" w:rsidRDefault="0071029C" w:rsidP="00B72B2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0B5510" w:rsidRPr="00E75299">
              <w:rPr>
                <w:rFonts w:ascii="Arial" w:hAnsi="Arial" w:cs="Arial"/>
                <w:b/>
              </w:rPr>
              <w:t xml:space="preserve"> </w:t>
            </w:r>
            <w:r w:rsidR="000B5510" w:rsidRPr="00E7529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:rsidR="009A4514" w:rsidRPr="00E75299" w:rsidRDefault="009A4514" w:rsidP="00BC1A76">
      <w:pPr>
        <w:rPr>
          <w:rFonts w:ascii="Arial" w:hAnsi="Arial" w:cs="Arial"/>
        </w:rPr>
      </w:pPr>
    </w:p>
    <w:p w:rsidR="009A4514" w:rsidRDefault="009A4514" w:rsidP="00BC1A76">
      <w:pPr>
        <w:rPr>
          <w:rFonts w:ascii="Arial" w:hAnsi="Arial" w:cs="Arial"/>
        </w:rPr>
      </w:pPr>
    </w:p>
    <w:p w:rsidR="00574D27" w:rsidRDefault="00574D27" w:rsidP="00BC1A76">
      <w:pPr>
        <w:rPr>
          <w:rFonts w:ascii="Arial" w:hAnsi="Arial" w:cs="Arial"/>
        </w:rPr>
      </w:pPr>
    </w:p>
    <w:p w:rsidR="00574D27" w:rsidRDefault="00574D27" w:rsidP="00BC1A76">
      <w:pPr>
        <w:rPr>
          <w:rFonts w:ascii="Arial" w:hAnsi="Arial" w:cs="Arial"/>
        </w:rPr>
      </w:pPr>
    </w:p>
    <w:p w:rsidR="00574D27" w:rsidRDefault="00574D27" w:rsidP="00BC1A76">
      <w:pPr>
        <w:rPr>
          <w:rFonts w:ascii="Arial" w:hAnsi="Arial" w:cs="Arial"/>
        </w:rPr>
      </w:pPr>
    </w:p>
    <w:p w:rsidR="00574D27" w:rsidRDefault="00574D27" w:rsidP="00BC1A76">
      <w:pPr>
        <w:rPr>
          <w:rFonts w:ascii="Arial" w:hAnsi="Arial" w:cs="Arial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574D27" w:rsidRPr="00BE1E00" w:rsidTr="008E06BF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3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574D27" w:rsidRPr="00BE1E00" w:rsidRDefault="00D11E71" w:rsidP="00D11E71">
            <w:pPr>
              <w:keepNext/>
              <w:ind w:left="-126"/>
              <w:rPr>
                <w:rFonts w:ascii="Arial" w:hAnsi="Arial"/>
              </w:rPr>
            </w:pPr>
            <w:r>
              <w:rPr>
                <w:rFonts w:ascii="Arial" w:hAnsi="Arial"/>
              </w:rPr>
              <w:t>4 of 6</w:t>
            </w:r>
          </w:p>
        </w:tc>
      </w:tr>
      <w:tr w:rsidR="00574D27" w:rsidRPr="00BE1E00" w:rsidTr="008E06BF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574D27" w:rsidRPr="00BE1E00" w:rsidRDefault="00574D27" w:rsidP="008E06BF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574D27" w:rsidRPr="00BE1E00" w:rsidRDefault="00574D27" w:rsidP="008E06BF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07/09/10</w:t>
            </w: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Pr="00BE1E00">
              <w:rPr>
                <w:rFonts w:ascii="Arial" w:hAnsi="Arial"/>
                <w:lang w:val="fr-FR"/>
              </w:rPr>
              <w:t xml:space="preserve"> </w:t>
            </w:r>
            <w:r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D-65000</w:t>
            </w:r>
          </w:p>
        </w:tc>
      </w:tr>
      <w:tr w:rsidR="00574D27" w:rsidRPr="00BE1E00" w:rsidTr="008E06BF">
        <w:trPr>
          <w:trHeight w:val="440"/>
        </w:trPr>
        <w:tc>
          <w:tcPr>
            <w:tcW w:w="720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Financial Management Reports (</w:t>
            </w:r>
            <w:r w:rsidRPr="00BE115F">
              <w:rPr>
                <w:rFonts w:ascii="Arial" w:hAnsi="Arial"/>
                <w:b/>
                <w:color w:val="000000"/>
              </w:rPr>
              <w:t>Monthly and Quarterly)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574D27" w:rsidRPr="00E75299" w:rsidRDefault="00574D27" w:rsidP="00BC1A76">
      <w:pPr>
        <w:rPr>
          <w:rFonts w:ascii="Arial" w:hAnsi="Arial" w:cs="Arial"/>
        </w:rPr>
      </w:pPr>
    </w:p>
    <w:p w:rsidR="00D033D3" w:rsidRPr="0078780E" w:rsidRDefault="009A4514" w:rsidP="00AD1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/>
          <w:i/>
          <w:color w:val="0000FF"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Variance Thresholds</w:t>
      </w:r>
      <w:r w:rsidR="00D109AC">
        <w:rPr>
          <w:rFonts w:ascii="Arial" w:hAnsi="Arial" w:cs="Arial"/>
          <w:b/>
          <w:i/>
          <w:sz w:val="20"/>
          <w:szCs w:val="20"/>
        </w:rPr>
        <w:t xml:space="preserve"> and Explanations</w:t>
      </w:r>
      <w:r w:rsidR="000541D6">
        <w:rPr>
          <w:rFonts w:ascii="Arial" w:hAnsi="Arial" w:cs="Arial"/>
          <w:b/>
          <w:i/>
          <w:sz w:val="20"/>
          <w:szCs w:val="20"/>
        </w:rPr>
        <w:t xml:space="preserve"> </w:t>
      </w:r>
      <w:r w:rsidR="000541D6" w:rsidRPr="0078780E">
        <w:rPr>
          <w:rFonts w:ascii="Arial" w:hAnsi="Arial" w:cs="Arial"/>
          <w:b/>
          <w:i/>
          <w:color w:val="0000FF"/>
          <w:sz w:val="20"/>
          <w:szCs w:val="20"/>
        </w:rPr>
        <w:t>Note to CTM:  If EVM is instituted on this subcontract, and JPL is receiving Cost Performance Report (CPR) Variance Analyses that adequately address</w:t>
      </w:r>
      <w:r w:rsidR="0078780E" w:rsidRPr="0078780E">
        <w:rPr>
          <w:rFonts w:ascii="Arial" w:hAnsi="Arial" w:cs="Arial"/>
          <w:b/>
          <w:i/>
          <w:color w:val="0000FF"/>
          <w:sz w:val="20"/>
          <w:szCs w:val="20"/>
        </w:rPr>
        <w:t xml:space="preserve"> the questions in Paragraphs C.1 and C.2 below, then these paragraphs may be removed from this DPI.</w:t>
      </w:r>
      <w:r w:rsidR="000541D6" w:rsidRPr="0078780E">
        <w:rPr>
          <w:rFonts w:ascii="Arial" w:hAnsi="Arial" w:cs="Arial"/>
          <w:b/>
          <w:i/>
          <w:color w:val="0000FF"/>
          <w:sz w:val="20"/>
          <w:szCs w:val="20"/>
        </w:rPr>
        <w:t xml:space="preserve"> </w:t>
      </w:r>
    </w:p>
    <w:p w:rsidR="000B5510" w:rsidRPr="00D033D3" w:rsidRDefault="009A4514" w:rsidP="00D033D3">
      <w:pPr>
        <w:pStyle w:val="ListParagraph"/>
        <w:spacing w:line="240" w:lineRule="auto"/>
        <w:ind w:left="288"/>
        <w:rPr>
          <w:rFonts w:ascii="Arial" w:hAnsi="Arial" w:cs="Arial"/>
          <w:b/>
          <w:sz w:val="20"/>
          <w:szCs w:val="20"/>
        </w:rPr>
      </w:pPr>
      <w:r w:rsidRPr="00D033D3">
        <w:rPr>
          <w:rFonts w:ascii="Arial" w:hAnsi="Arial" w:cs="Arial"/>
          <w:sz w:val="20"/>
          <w:szCs w:val="20"/>
        </w:rPr>
        <w:t xml:space="preserve">If </w:t>
      </w:r>
      <w:r w:rsidR="00C9794F" w:rsidRPr="00D033D3">
        <w:rPr>
          <w:rFonts w:ascii="Arial" w:hAnsi="Arial" w:cs="Arial"/>
          <w:sz w:val="20"/>
          <w:szCs w:val="20"/>
        </w:rPr>
        <w:t>any Dollar</w:t>
      </w:r>
      <w:r w:rsidRPr="00D033D3">
        <w:rPr>
          <w:rFonts w:ascii="Arial" w:hAnsi="Arial" w:cs="Arial"/>
          <w:sz w:val="20"/>
          <w:szCs w:val="20"/>
        </w:rPr>
        <w:t xml:space="preserve"> or </w:t>
      </w:r>
      <w:r w:rsidR="00C9794F" w:rsidRPr="00D033D3">
        <w:rPr>
          <w:rFonts w:ascii="Arial" w:hAnsi="Arial" w:cs="Arial"/>
          <w:sz w:val="20"/>
          <w:szCs w:val="20"/>
        </w:rPr>
        <w:t>Percent Variance</w:t>
      </w:r>
      <w:r w:rsidRPr="00D033D3">
        <w:rPr>
          <w:rFonts w:ascii="Arial" w:hAnsi="Arial" w:cs="Arial"/>
          <w:sz w:val="20"/>
          <w:szCs w:val="20"/>
        </w:rPr>
        <w:t xml:space="preserve"> exceed</w:t>
      </w:r>
      <w:r w:rsidR="00C9794F" w:rsidRPr="00D033D3">
        <w:rPr>
          <w:rFonts w:ascii="Arial" w:hAnsi="Arial" w:cs="Arial"/>
          <w:sz w:val="20"/>
          <w:szCs w:val="20"/>
        </w:rPr>
        <w:t>s</w:t>
      </w:r>
      <w:r w:rsidRPr="00D033D3">
        <w:rPr>
          <w:rFonts w:ascii="Arial" w:hAnsi="Arial" w:cs="Arial"/>
          <w:sz w:val="20"/>
          <w:szCs w:val="20"/>
        </w:rPr>
        <w:t xml:space="preserve"> the thresholds shown on the </w:t>
      </w:r>
      <w:r w:rsidR="00C9794F" w:rsidRPr="00D033D3">
        <w:rPr>
          <w:rFonts w:ascii="Arial" w:hAnsi="Arial" w:cs="Arial"/>
          <w:sz w:val="20"/>
          <w:szCs w:val="20"/>
        </w:rPr>
        <w:t xml:space="preserve">following </w:t>
      </w:r>
      <w:r w:rsidRPr="00D033D3">
        <w:rPr>
          <w:rFonts w:ascii="Arial" w:hAnsi="Arial" w:cs="Arial"/>
          <w:sz w:val="20"/>
          <w:szCs w:val="20"/>
        </w:rPr>
        <w:t>table</w:t>
      </w:r>
      <w:r w:rsidR="00D033D3">
        <w:rPr>
          <w:rFonts w:ascii="Arial" w:hAnsi="Arial" w:cs="Arial"/>
          <w:sz w:val="20"/>
          <w:szCs w:val="20"/>
        </w:rPr>
        <w:t xml:space="preserve">, </w:t>
      </w:r>
      <w:r w:rsidR="00B60DB2">
        <w:rPr>
          <w:rFonts w:ascii="Arial" w:hAnsi="Arial" w:cs="Arial"/>
          <w:sz w:val="20"/>
          <w:szCs w:val="20"/>
        </w:rPr>
        <w:t xml:space="preserve">provide </w:t>
      </w:r>
      <w:r w:rsidR="00D033D3">
        <w:rPr>
          <w:rFonts w:ascii="Arial" w:hAnsi="Arial" w:cs="Arial"/>
          <w:sz w:val="20"/>
          <w:szCs w:val="20"/>
        </w:rPr>
        <w:t>a narrative</w:t>
      </w:r>
      <w:r w:rsidRPr="00D033D3">
        <w:rPr>
          <w:rFonts w:ascii="Arial" w:hAnsi="Arial" w:cs="Arial"/>
          <w:sz w:val="20"/>
          <w:szCs w:val="20"/>
        </w:rPr>
        <w:t xml:space="preserve"> explanation of the Variance </w:t>
      </w:r>
      <w:r w:rsidR="00D033D3">
        <w:rPr>
          <w:rFonts w:ascii="Arial" w:hAnsi="Arial" w:cs="Arial"/>
          <w:sz w:val="20"/>
          <w:szCs w:val="20"/>
        </w:rPr>
        <w:t>as described below: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70"/>
        <w:gridCol w:w="2700"/>
        <w:gridCol w:w="1170"/>
        <w:gridCol w:w="270"/>
        <w:gridCol w:w="2700"/>
        <w:gridCol w:w="1260"/>
      </w:tblGrid>
      <w:tr w:rsidR="00E8529C" w:rsidRPr="00E75299" w:rsidTr="00166678">
        <w:trPr>
          <w:trHeight w:val="35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</w:tcBorders>
          </w:tcPr>
          <w:p w:rsidR="00E8529C" w:rsidRPr="00E75299" w:rsidRDefault="00E8529C" w:rsidP="001B6B0D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E8529C" w:rsidRPr="00E8529C" w:rsidRDefault="00E8529C" w:rsidP="008E04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CUMULATIVE to 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E8529C" w:rsidRPr="00E8529C" w:rsidRDefault="00E8529C" w:rsidP="008E0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:rsidR="00E8529C" w:rsidRPr="00E8529C" w:rsidRDefault="00E8529C" w:rsidP="008E04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529C">
              <w:rPr>
                <w:rFonts w:ascii="Arial" w:hAnsi="Arial" w:cs="Arial"/>
                <w:b/>
                <w:sz w:val="24"/>
                <w:szCs w:val="24"/>
              </w:rPr>
              <w:t>at COMPLETION</w:t>
            </w:r>
          </w:p>
        </w:tc>
      </w:tr>
      <w:tr w:rsidR="00166678" w:rsidRPr="00E75299" w:rsidTr="00B72B2E">
        <w:trPr>
          <w:trHeight w:val="2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6678" w:rsidRPr="00B72B2E" w:rsidRDefault="00166678" w:rsidP="001B6B0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678" w:rsidRPr="00B72B2E" w:rsidRDefault="00166678" w:rsidP="00B72B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72B2E" w:rsidRPr="00B72B2E" w:rsidRDefault="00B72B2E" w:rsidP="00B72B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678" w:rsidRPr="00B72B2E" w:rsidRDefault="00166678" w:rsidP="00B72B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4514" w:rsidRPr="00E75299" w:rsidTr="00B72B2E">
        <w:trPr>
          <w:trHeight w:val="346"/>
        </w:trPr>
        <w:tc>
          <w:tcPr>
            <w:tcW w:w="1350" w:type="dxa"/>
            <w:vAlign w:val="center"/>
          </w:tcPr>
          <w:p w:rsidR="009A4514" w:rsidRPr="00E75299" w:rsidRDefault="000E1A2C" w:rsidP="00B72B2E">
            <w:pPr>
              <w:spacing w:before="60"/>
              <w:rPr>
                <w:rFonts w:ascii="Arial" w:hAnsi="Arial" w:cs="Arial"/>
              </w:rPr>
            </w:pPr>
            <w:r w:rsidRPr="009A01AD">
              <w:rPr>
                <w:rFonts w:ascii="Arial" w:hAnsi="Arial" w:cs="Arial"/>
                <w:b/>
                <w:sz w:val="18"/>
                <w:szCs w:val="18"/>
              </w:rPr>
              <w:t>COST</w:t>
            </w:r>
            <w:r w:rsidR="008720D4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Pr="009A01AD"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4514" w:rsidRPr="00E75299" w:rsidRDefault="009A4514" w:rsidP="00B72B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9A4514" w:rsidRPr="00B72B2E" w:rsidRDefault="009A4514" w:rsidP="00B72B2E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E8529C">
              <w:rPr>
                <w:rFonts w:ascii="Arial" w:hAnsi="Arial" w:cs="Arial"/>
              </w:rPr>
              <w:t>Dollar Variance</w:t>
            </w:r>
            <w:r w:rsidR="00E8529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8529C" w:rsidRPr="00E8529C">
              <w:rPr>
                <w:rFonts w:ascii="Arial" w:hAnsi="Arial" w:cs="Arial"/>
              </w:rPr>
              <w:t>Threshold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9A4514" w:rsidRPr="00E75299" w:rsidRDefault="009A4514" w:rsidP="00B72B2E">
            <w:pPr>
              <w:spacing w:before="60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+/- </w:t>
            </w:r>
            <w:r w:rsidRPr="00CE381F">
              <w:rPr>
                <w:rFonts w:ascii="Arial" w:hAnsi="Arial" w:cs="Arial"/>
                <w:b/>
              </w:rPr>
              <w:t>$ TBD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4514" w:rsidRPr="00E75299" w:rsidRDefault="009A4514" w:rsidP="00B72B2E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9A4514" w:rsidRPr="00E75299" w:rsidRDefault="008E0431" w:rsidP="00B72B2E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E8529C">
              <w:rPr>
                <w:rFonts w:ascii="Arial" w:hAnsi="Arial" w:cs="Arial"/>
              </w:rPr>
              <w:t>Dollar Variance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8529C">
              <w:rPr>
                <w:rFonts w:ascii="Arial" w:hAnsi="Arial" w:cs="Arial"/>
              </w:rPr>
              <w:t>Threshold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A4514" w:rsidRPr="00E75299" w:rsidRDefault="009A4514" w:rsidP="00B72B2E">
            <w:pPr>
              <w:spacing w:before="60"/>
              <w:rPr>
                <w:rFonts w:ascii="Arial" w:hAnsi="Arial" w:cs="Arial"/>
              </w:rPr>
            </w:pPr>
            <w:r w:rsidRPr="00E75299">
              <w:rPr>
                <w:rFonts w:ascii="Arial" w:hAnsi="Arial" w:cs="Arial"/>
              </w:rPr>
              <w:t xml:space="preserve">+/- </w:t>
            </w:r>
            <w:r w:rsidRPr="00CE381F">
              <w:rPr>
                <w:rFonts w:ascii="Arial" w:hAnsi="Arial" w:cs="Arial"/>
                <w:b/>
              </w:rPr>
              <w:t>$ TBD</w:t>
            </w:r>
          </w:p>
        </w:tc>
      </w:tr>
      <w:tr w:rsidR="009A4514" w:rsidRPr="00E75299" w:rsidTr="00B72B2E">
        <w:trPr>
          <w:trHeight w:val="350"/>
        </w:trPr>
        <w:tc>
          <w:tcPr>
            <w:tcW w:w="1350" w:type="dxa"/>
            <w:vAlign w:val="center"/>
          </w:tcPr>
          <w:p w:rsidR="009A4514" w:rsidRPr="00E75299" w:rsidRDefault="000E1A2C" w:rsidP="00B72B2E">
            <w:pPr>
              <w:spacing w:before="60"/>
              <w:rPr>
                <w:rFonts w:ascii="Arial" w:hAnsi="Arial" w:cs="Arial"/>
              </w:rPr>
            </w:pPr>
            <w:r w:rsidRPr="009A01AD">
              <w:rPr>
                <w:rFonts w:ascii="Arial" w:hAnsi="Arial" w:cs="Arial"/>
                <w:b/>
                <w:sz w:val="18"/>
                <w:szCs w:val="18"/>
              </w:rPr>
              <w:t>COST</w:t>
            </w:r>
            <w:r w:rsidR="008720D4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Pr="009A01AD"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4514" w:rsidRPr="00E75299" w:rsidRDefault="009A4514" w:rsidP="00B72B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9A4514" w:rsidRPr="00B72B2E" w:rsidRDefault="009A4514" w:rsidP="00B72B2E">
            <w:pPr>
              <w:spacing w:before="60"/>
              <w:rPr>
                <w:rFonts w:ascii="Arial" w:hAnsi="Arial" w:cs="Arial"/>
                <w:b/>
              </w:rPr>
            </w:pPr>
            <w:r w:rsidRPr="00E8529C">
              <w:rPr>
                <w:rFonts w:ascii="Arial" w:hAnsi="Arial" w:cs="Arial"/>
              </w:rPr>
              <w:t xml:space="preserve">Percent Variance </w:t>
            </w:r>
            <w:r w:rsidR="00E8529C">
              <w:rPr>
                <w:rFonts w:ascii="Arial" w:hAnsi="Arial" w:cs="Arial"/>
              </w:rPr>
              <w:t>Threshold</w:t>
            </w:r>
          </w:p>
        </w:tc>
        <w:tc>
          <w:tcPr>
            <w:tcW w:w="1170" w:type="dxa"/>
            <w:vAlign w:val="center"/>
          </w:tcPr>
          <w:p w:rsidR="009A4514" w:rsidRPr="00CE381F" w:rsidRDefault="009A4514" w:rsidP="00B72B2E">
            <w:pPr>
              <w:spacing w:before="60"/>
              <w:rPr>
                <w:rFonts w:ascii="Arial" w:hAnsi="Arial" w:cs="Arial"/>
              </w:rPr>
            </w:pPr>
            <w:r w:rsidRPr="00CE381F">
              <w:rPr>
                <w:rFonts w:ascii="Arial" w:hAnsi="Arial" w:cs="Arial"/>
              </w:rPr>
              <w:t xml:space="preserve">+/-    </w:t>
            </w:r>
            <w:r w:rsidRPr="00CE381F">
              <w:rPr>
                <w:rFonts w:ascii="Arial" w:hAnsi="Arial" w:cs="Arial"/>
                <w:b/>
              </w:rPr>
              <w:t>15 %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4514" w:rsidRPr="00E75299" w:rsidRDefault="009A4514" w:rsidP="00B72B2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9A4514" w:rsidRPr="00E75299" w:rsidRDefault="008E0431" w:rsidP="00B72B2E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E8529C">
              <w:rPr>
                <w:rFonts w:ascii="Arial" w:hAnsi="Arial" w:cs="Arial"/>
              </w:rPr>
              <w:t xml:space="preserve">Percent Variance </w:t>
            </w:r>
            <w:r>
              <w:rPr>
                <w:rFonts w:ascii="Arial" w:hAnsi="Arial" w:cs="Arial"/>
              </w:rPr>
              <w:t>Threshold</w:t>
            </w:r>
          </w:p>
        </w:tc>
        <w:tc>
          <w:tcPr>
            <w:tcW w:w="1260" w:type="dxa"/>
            <w:vAlign w:val="center"/>
          </w:tcPr>
          <w:p w:rsidR="009A4514" w:rsidRPr="00CE381F" w:rsidRDefault="009A4514" w:rsidP="00B72B2E">
            <w:pPr>
              <w:spacing w:before="60"/>
              <w:rPr>
                <w:rFonts w:ascii="Arial" w:hAnsi="Arial" w:cs="Arial"/>
              </w:rPr>
            </w:pPr>
            <w:r w:rsidRPr="00CE381F">
              <w:rPr>
                <w:rFonts w:ascii="Arial" w:hAnsi="Arial" w:cs="Arial"/>
              </w:rPr>
              <w:t xml:space="preserve">+/-     </w:t>
            </w:r>
            <w:r w:rsidRPr="00CE381F">
              <w:rPr>
                <w:rFonts w:ascii="Arial" w:hAnsi="Arial" w:cs="Arial"/>
                <w:b/>
              </w:rPr>
              <w:t>10 %</w:t>
            </w:r>
          </w:p>
        </w:tc>
      </w:tr>
    </w:tbl>
    <w:p w:rsidR="00D0596E" w:rsidRPr="00D11E71" w:rsidRDefault="00D0596E" w:rsidP="00D11E71">
      <w:pPr>
        <w:spacing w:after="120"/>
        <w:rPr>
          <w:rFonts w:ascii="Arial" w:hAnsi="Arial" w:cs="Arial"/>
        </w:rPr>
      </w:pPr>
    </w:p>
    <w:p w:rsidR="009A4514" w:rsidRPr="00E75299" w:rsidRDefault="00B60DB2" w:rsidP="00AD144F">
      <w:pPr>
        <w:pStyle w:val="ListParagraph"/>
        <w:numPr>
          <w:ilvl w:val="1"/>
          <w:numId w:val="13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 the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9A4514" w:rsidRPr="008854C2">
        <w:rPr>
          <w:rFonts w:ascii="Arial" w:hAnsi="Arial" w:cs="Arial"/>
          <w:b/>
          <w:i/>
          <w:sz w:val="20"/>
          <w:szCs w:val="20"/>
        </w:rPr>
        <w:t>narrative explanation for a Cumulative to Date Variance</w:t>
      </w:r>
      <w:r>
        <w:rPr>
          <w:rFonts w:ascii="Arial" w:hAnsi="Arial" w:cs="Arial"/>
          <w:b/>
          <w:i/>
          <w:sz w:val="20"/>
          <w:szCs w:val="20"/>
        </w:rPr>
        <w:t>,</w:t>
      </w:r>
      <w:r w:rsidR="009A4514" w:rsidRPr="00E75299">
        <w:rPr>
          <w:rFonts w:ascii="Arial" w:hAnsi="Arial" w:cs="Arial"/>
          <w:sz w:val="20"/>
          <w:szCs w:val="20"/>
        </w:rPr>
        <w:t xml:space="preserve"> address the following questions:</w:t>
      </w:r>
    </w:p>
    <w:p w:rsidR="009A4514" w:rsidRPr="00E75299" w:rsidRDefault="009A4514" w:rsidP="00AD144F">
      <w:pPr>
        <w:pStyle w:val="ListParagraph"/>
        <w:numPr>
          <w:ilvl w:val="2"/>
          <w:numId w:val="14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>What is the primary element of cost (including direct labor hours as an element of cost) that is driving the variance?</w:t>
      </w:r>
    </w:p>
    <w:p w:rsidR="009A4514" w:rsidRPr="00E75299" w:rsidRDefault="009A4514" w:rsidP="00AD144F">
      <w:pPr>
        <w:pStyle w:val="ListParagraph"/>
        <w:numPr>
          <w:ilvl w:val="2"/>
          <w:numId w:val="15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>What is the primary task associated with the variance?</w:t>
      </w:r>
    </w:p>
    <w:p w:rsidR="009A4514" w:rsidRPr="00E75299" w:rsidRDefault="009A4514" w:rsidP="00AD144F">
      <w:pPr>
        <w:pStyle w:val="ListParagraph"/>
        <w:numPr>
          <w:ilvl w:val="2"/>
          <w:numId w:val="11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>Is the problem primarily with the Plan (schedule accelerations or slips; unrealistic original estimation of resources required; inability to include authorized but undefinitized work in the Plan), or is it with the Actuals (incurrence of considerably more or less resources than could</w:t>
      </w:r>
      <w:r w:rsidRPr="00E75299">
        <w:rPr>
          <w:rFonts w:ascii="Arial" w:eastAsiaTheme="minorHAnsi" w:hAnsi="Arial" w:cs="Arial"/>
          <w:sz w:val="20"/>
          <w:szCs w:val="20"/>
        </w:rPr>
        <w:t xml:space="preserve"> have reasonably been expected, possibly due to a technical problem, or an unanticipated increase or decrease in rates)?</w:t>
      </w:r>
    </w:p>
    <w:p w:rsidR="009A4514" w:rsidRPr="00E75299" w:rsidRDefault="009A4514" w:rsidP="00AD144F">
      <w:pPr>
        <w:pStyle w:val="ListParagraph"/>
        <w:numPr>
          <w:ilvl w:val="2"/>
          <w:numId w:val="16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>Is the cause of the variance contained, or will it continue to impact cost performance in the coming months? To what extent?</w:t>
      </w:r>
    </w:p>
    <w:p w:rsidR="009A4514" w:rsidRPr="00E75299" w:rsidRDefault="009A4514" w:rsidP="00AD144F">
      <w:pPr>
        <w:pStyle w:val="ListParagraph"/>
        <w:numPr>
          <w:ilvl w:val="2"/>
          <w:numId w:val="17"/>
        </w:numPr>
        <w:spacing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To what extent have you reflected the impact of the problem on the monthly Schedule Update (see DRD RM-004) and in Columns 8 and 9a on the NF 533M </w:t>
      </w:r>
      <w:r w:rsidR="00C91E0F">
        <w:rPr>
          <w:rFonts w:ascii="Arial" w:eastAsiaTheme="minorHAnsi" w:hAnsi="Arial" w:cs="Arial"/>
          <w:sz w:val="20"/>
          <w:szCs w:val="20"/>
        </w:rPr>
        <w:t>Form</w:t>
      </w:r>
      <w:r w:rsidRPr="00E75299">
        <w:rPr>
          <w:rFonts w:ascii="Arial" w:eastAsiaTheme="minorHAnsi" w:hAnsi="Arial" w:cs="Arial"/>
          <w:sz w:val="20"/>
          <w:szCs w:val="20"/>
        </w:rPr>
        <w:t>?</w:t>
      </w:r>
    </w:p>
    <w:p w:rsidR="009A4514" w:rsidRPr="001341CC" w:rsidRDefault="009A4514" w:rsidP="00747FBF">
      <w:pPr>
        <w:pStyle w:val="ListParagraph"/>
        <w:spacing w:line="240" w:lineRule="auto"/>
        <w:ind w:left="1152"/>
        <w:rPr>
          <w:rFonts w:ascii="Arial" w:eastAsiaTheme="minorHAnsi" w:hAnsi="Arial" w:cs="Arial"/>
          <w:sz w:val="8"/>
          <w:szCs w:val="8"/>
        </w:rPr>
      </w:pPr>
    </w:p>
    <w:p w:rsidR="009A4514" w:rsidRPr="00E75299" w:rsidRDefault="00B60DB2" w:rsidP="00AD144F">
      <w:pPr>
        <w:pStyle w:val="ListParagraph"/>
        <w:numPr>
          <w:ilvl w:val="1"/>
          <w:numId w:val="18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In the</w:t>
      </w:r>
      <w:r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9A4514" w:rsidRPr="008854C2">
        <w:rPr>
          <w:rFonts w:ascii="Arial" w:hAnsi="Arial" w:cs="Arial"/>
          <w:b/>
          <w:i/>
          <w:sz w:val="20"/>
          <w:szCs w:val="20"/>
        </w:rPr>
        <w:t>narrative explanation for an at Completion Variance</w:t>
      </w:r>
      <w:r>
        <w:rPr>
          <w:rFonts w:ascii="Arial" w:hAnsi="Arial" w:cs="Arial"/>
          <w:b/>
          <w:i/>
          <w:sz w:val="20"/>
          <w:szCs w:val="20"/>
        </w:rPr>
        <w:t>,</w:t>
      </w:r>
      <w:r w:rsidR="009A4514" w:rsidRPr="008854C2">
        <w:rPr>
          <w:rFonts w:ascii="Arial" w:hAnsi="Arial" w:cs="Arial"/>
          <w:b/>
          <w:i/>
          <w:sz w:val="20"/>
          <w:szCs w:val="20"/>
        </w:rPr>
        <w:t xml:space="preserve"> </w:t>
      </w:r>
      <w:r w:rsidR="009A4514" w:rsidRPr="00E75299">
        <w:rPr>
          <w:rFonts w:ascii="Arial" w:hAnsi="Arial" w:cs="Arial"/>
          <w:sz w:val="20"/>
          <w:szCs w:val="20"/>
        </w:rPr>
        <w:t>address the following points:</w:t>
      </w:r>
    </w:p>
    <w:p w:rsidR="009A4514" w:rsidRPr="00E75299" w:rsidRDefault="009A4514" w:rsidP="00AD144F">
      <w:pPr>
        <w:pStyle w:val="ListParagraph"/>
        <w:numPr>
          <w:ilvl w:val="2"/>
          <w:numId w:val="19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>How much of the variance is due to the inclusion of authorized but undefinitized work in the Contractor Estimate (Col 9a)?</w:t>
      </w:r>
    </w:p>
    <w:p w:rsidR="009A4514" w:rsidRPr="00E75299" w:rsidRDefault="009A4514" w:rsidP="00AD144F">
      <w:pPr>
        <w:pStyle w:val="ListParagraph"/>
        <w:numPr>
          <w:ilvl w:val="2"/>
          <w:numId w:val="20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>How much of the variance is due to the projection of non-fee bearing costs at completion, and to what extent have these costs already been incurred?  What is the likelihood that your projection of non-fee bearing costs will grow in the coming months?</w:t>
      </w:r>
    </w:p>
    <w:p w:rsidR="00DB6694" w:rsidRPr="001341CC" w:rsidRDefault="00DB6694" w:rsidP="001341CC">
      <w:pPr>
        <w:rPr>
          <w:rFonts w:ascii="Arial" w:eastAsiaTheme="minorHAnsi" w:hAnsi="Arial" w:cs="Arial"/>
          <w:sz w:val="16"/>
          <w:szCs w:val="16"/>
        </w:rPr>
      </w:pPr>
    </w:p>
    <w:p w:rsidR="00D033D3" w:rsidRPr="008854C2" w:rsidRDefault="00D033D3" w:rsidP="00AD144F">
      <w:pPr>
        <w:pStyle w:val="ListParagraph"/>
        <w:numPr>
          <w:ilvl w:val="0"/>
          <w:numId w:val="21"/>
        </w:numPr>
        <w:spacing w:line="240" w:lineRule="auto"/>
        <w:rPr>
          <w:rFonts w:ascii="Arial" w:eastAsiaTheme="minorHAnsi" w:hAnsi="Arial" w:cs="Arial"/>
          <w:b/>
          <w:i/>
          <w:sz w:val="20"/>
          <w:szCs w:val="20"/>
        </w:rPr>
      </w:pPr>
      <w:r w:rsidRPr="008854C2">
        <w:rPr>
          <w:rFonts w:ascii="Arial" w:hAnsi="Arial" w:cs="Arial"/>
          <w:b/>
          <w:i/>
          <w:sz w:val="20"/>
          <w:szCs w:val="20"/>
        </w:rPr>
        <w:t>Incurred Cost Adjustments</w:t>
      </w:r>
    </w:p>
    <w:p w:rsidR="00221356" w:rsidRPr="001341CC" w:rsidRDefault="00221356" w:rsidP="00221356">
      <w:pPr>
        <w:pStyle w:val="ListParagraph"/>
        <w:spacing w:line="240" w:lineRule="auto"/>
        <w:ind w:left="288"/>
        <w:rPr>
          <w:rFonts w:ascii="Arial" w:eastAsiaTheme="minorHAnsi" w:hAnsi="Arial" w:cs="Arial"/>
          <w:b/>
          <w:sz w:val="8"/>
          <w:szCs w:val="8"/>
        </w:rPr>
      </w:pPr>
    </w:p>
    <w:p w:rsidR="000663DC" w:rsidRPr="00740375" w:rsidRDefault="000663DC" w:rsidP="00AD144F">
      <w:pPr>
        <w:pStyle w:val="ListParagraph"/>
        <w:numPr>
          <w:ilvl w:val="1"/>
          <w:numId w:val="21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Subcontractor may </w:t>
      </w:r>
      <w:r w:rsidR="00603594">
        <w:rPr>
          <w:rFonts w:ascii="Arial" w:hAnsi="Arial" w:cs="Arial"/>
          <w:sz w:val="20"/>
          <w:szCs w:val="20"/>
        </w:rPr>
        <w:t xml:space="preserve">adjust </w:t>
      </w:r>
      <w:r>
        <w:rPr>
          <w:rFonts w:ascii="Arial" w:hAnsi="Arial" w:cs="Arial"/>
          <w:sz w:val="20"/>
          <w:szCs w:val="20"/>
        </w:rPr>
        <w:t xml:space="preserve">an </w:t>
      </w:r>
      <w:r w:rsidR="00603594">
        <w:rPr>
          <w:rFonts w:ascii="Arial" w:hAnsi="Arial" w:cs="Arial"/>
          <w:sz w:val="20"/>
          <w:szCs w:val="20"/>
        </w:rPr>
        <w:t xml:space="preserve">actual </w:t>
      </w:r>
      <w:r>
        <w:rPr>
          <w:rFonts w:ascii="Arial" w:hAnsi="Arial" w:cs="Arial"/>
          <w:sz w:val="20"/>
          <w:szCs w:val="20"/>
        </w:rPr>
        <w:t xml:space="preserve">cost amount </w:t>
      </w:r>
      <w:r w:rsidR="00603594">
        <w:rPr>
          <w:rFonts w:ascii="Arial" w:hAnsi="Arial" w:cs="Arial"/>
          <w:sz w:val="20"/>
          <w:szCs w:val="20"/>
        </w:rPr>
        <w:t xml:space="preserve">from </w:t>
      </w:r>
      <w:r>
        <w:rPr>
          <w:rFonts w:ascii="Arial" w:hAnsi="Arial" w:cs="Arial"/>
          <w:sz w:val="20"/>
          <w:szCs w:val="20"/>
        </w:rPr>
        <w:t>the</w:t>
      </w:r>
      <w:r w:rsidR="00603594">
        <w:rPr>
          <w:rFonts w:ascii="Arial" w:hAnsi="Arial" w:cs="Arial"/>
          <w:sz w:val="20"/>
          <w:szCs w:val="20"/>
        </w:rPr>
        <w:t>ir</w:t>
      </w:r>
      <w:r>
        <w:rPr>
          <w:rFonts w:ascii="Arial" w:hAnsi="Arial" w:cs="Arial"/>
          <w:sz w:val="20"/>
          <w:szCs w:val="20"/>
        </w:rPr>
        <w:t xml:space="preserve"> internal month-end accounting reports</w:t>
      </w:r>
      <w:r w:rsidR="00603594">
        <w:rPr>
          <w:rFonts w:ascii="Arial" w:hAnsi="Arial" w:cs="Arial"/>
          <w:sz w:val="20"/>
          <w:szCs w:val="20"/>
        </w:rPr>
        <w:t xml:space="preserve"> before entering it onto the NF 533M Form as an incurred cost.  This would be done </w:t>
      </w:r>
      <w:r>
        <w:rPr>
          <w:rFonts w:ascii="Arial" w:hAnsi="Arial" w:cs="Arial"/>
          <w:sz w:val="20"/>
          <w:szCs w:val="20"/>
        </w:rPr>
        <w:t xml:space="preserve">to enable the reporting of incurred cost according to the </w:t>
      </w:r>
      <w:r w:rsidR="00603594">
        <w:rPr>
          <w:rFonts w:ascii="Arial" w:hAnsi="Arial" w:cs="Arial"/>
          <w:sz w:val="20"/>
          <w:szCs w:val="20"/>
        </w:rPr>
        <w:t xml:space="preserve">negotiated </w:t>
      </w:r>
      <w:r>
        <w:rPr>
          <w:rFonts w:ascii="Arial" w:hAnsi="Arial" w:cs="Arial"/>
          <w:sz w:val="20"/>
          <w:szCs w:val="20"/>
        </w:rPr>
        <w:t xml:space="preserve">definition of </w:t>
      </w:r>
      <w:r w:rsidR="00603594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term published in DRD RM-002.  </w:t>
      </w:r>
      <w:r w:rsidR="00603594">
        <w:rPr>
          <w:rFonts w:ascii="Arial" w:hAnsi="Arial" w:cs="Arial"/>
          <w:sz w:val="20"/>
          <w:szCs w:val="20"/>
        </w:rPr>
        <w:t>If applicable, q</w:t>
      </w:r>
      <w:r w:rsidR="00B60DB2">
        <w:rPr>
          <w:rFonts w:ascii="Arial" w:hAnsi="Arial" w:cs="Arial"/>
          <w:sz w:val="20"/>
          <w:szCs w:val="20"/>
        </w:rPr>
        <w:t xml:space="preserve">uantify and explain each </w:t>
      </w:r>
      <w:r>
        <w:rPr>
          <w:rFonts w:ascii="Arial" w:hAnsi="Arial" w:cs="Arial"/>
          <w:sz w:val="20"/>
          <w:szCs w:val="20"/>
        </w:rPr>
        <w:t xml:space="preserve">of these adjustments separately in the </w:t>
      </w:r>
      <w:r w:rsidRPr="00D109AC">
        <w:rPr>
          <w:rFonts w:ascii="Arial" w:hAnsi="Arial" w:cs="Arial"/>
          <w:b/>
          <w:sz w:val="20"/>
          <w:szCs w:val="20"/>
        </w:rPr>
        <w:t xml:space="preserve">Narrative </w:t>
      </w:r>
      <w:r w:rsidRPr="00E65B33">
        <w:rPr>
          <w:rFonts w:ascii="Arial" w:hAnsi="Arial" w:cs="Arial"/>
          <w:sz w:val="20"/>
          <w:szCs w:val="20"/>
        </w:rPr>
        <w:t xml:space="preserve">section of the </w:t>
      </w:r>
      <w:r>
        <w:rPr>
          <w:rFonts w:ascii="Arial" w:hAnsi="Arial" w:cs="Arial"/>
          <w:sz w:val="20"/>
          <w:szCs w:val="20"/>
        </w:rPr>
        <w:t>Report.</w:t>
      </w:r>
    </w:p>
    <w:p w:rsidR="000663DC" w:rsidRPr="001341CC" w:rsidRDefault="000663DC" w:rsidP="000663DC">
      <w:pPr>
        <w:pStyle w:val="ListParagraph"/>
        <w:spacing w:line="240" w:lineRule="auto"/>
        <w:ind w:left="576"/>
        <w:rPr>
          <w:rFonts w:ascii="Arial" w:eastAsiaTheme="minorHAnsi" w:hAnsi="Arial" w:cs="Arial"/>
          <w:sz w:val="8"/>
          <w:szCs w:val="8"/>
        </w:rPr>
      </w:pPr>
    </w:p>
    <w:p w:rsidR="00184852" w:rsidRDefault="00184852" w:rsidP="00AD144F">
      <w:pPr>
        <w:pStyle w:val="ListParagraph"/>
        <w:numPr>
          <w:ilvl w:val="1"/>
          <w:numId w:val="21"/>
        </w:numPr>
        <w:spacing w:line="240" w:lineRule="auto"/>
        <w:rPr>
          <w:rFonts w:ascii="Arial" w:hAnsi="Arial" w:cs="Arial"/>
          <w:sz w:val="20"/>
          <w:szCs w:val="20"/>
        </w:rPr>
      </w:pPr>
      <w:r w:rsidRPr="00E65B33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actual costs reflected on the </w:t>
      </w:r>
      <w:r w:rsidRPr="00E65B33">
        <w:rPr>
          <w:rFonts w:ascii="Arial" w:hAnsi="Arial" w:cs="Arial"/>
          <w:sz w:val="20"/>
          <w:szCs w:val="20"/>
        </w:rPr>
        <w:t>Subcontractor</w:t>
      </w:r>
      <w:r>
        <w:rPr>
          <w:rFonts w:ascii="Arial" w:hAnsi="Arial" w:cs="Arial"/>
          <w:sz w:val="20"/>
          <w:szCs w:val="20"/>
        </w:rPr>
        <w:t>’s internal month-end accounting reports</w:t>
      </w:r>
      <w:r w:rsidRPr="00E65B33">
        <w:rPr>
          <w:rFonts w:ascii="Arial" w:hAnsi="Arial" w:cs="Arial"/>
          <w:sz w:val="20"/>
          <w:szCs w:val="20"/>
        </w:rPr>
        <w:t xml:space="preserve"> may </w:t>
      </w:r>
      <w:r>
        <w:rPr>
          <w:rFonts w:ascii="Arial" w:hAnsi="Arial" w:cs="Arial"/>
          <w:sz w:val="20"/>
          <w:szCs w:val="20"/>
        </w:rPr>
        <w:t>include changes to</w:t>
      </w:r>
      <w:r w:rsidRPr="00E65B33">
        <w:rPr>
          <w:rFonts w:ascii="Arial" w:hAnsi="Arial" w:cs="Arial"/>
          <w:sz w:val="20"/>
          <w:szCs w:val="20"/>
        </w:rPr>
        <w:t xml:space="preserve"> prior period Cost Incurred/Hours Worked for a variety of reasons, such as changes in direct or indirect rates, correction </w:t>
      </w:r>
      <w:r>
        <w:rPr>
          <w:rFonts w:ascii="Arial" w:hAnsi="Arial" w:cs="Arial"/>
          <w:sz w:val="20"/>
          <w:szCs w:val="20"/>
        </w:rPr>
        <w:t>of</w:t>
      </w:r>
      <w:r w:rsidRPr="00E65B33">
        <w:rPr>
          <w:rFonts w:ascii="Arial" w:hAnsi="Arial" w:cs="Arial"/>
          <w:sz w:val="20"/>
          <w:szCs w:val="20"/>
        </w:rPr>
        <w:t xml:space="preserve"> prior charges,</w:t>
      </w:r>
      <w:r w:rsidR="00D43D83">
        <w:rPr>
          <w:rFonts w:ascii="Arial" w:hAnsi="Arial" w:cs="Arial"/>
          <w:sz w:val="20"/>
          <w:szCs w:val="20"/>
        </w:rPr>
        <w:t xml:space="preserve"> or</w:t>
      </w:r>
      <w:r w:rsidRPr="00E65B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incorporation of the results of audit findings</w:t>
      </w:r>
      <w:r w:rsidR="000475AD">
        <w:rPr>
          <w:rFonts w:ascii="Arial" w:hAnsi="Arial" w:cs="Arial"/>
          <w:sz w:val="20"/>
          <w:szCs w:val="20"/>
        </w:rPr>
        <w:t xml:space="preserve"> and </w:t>
      </w:r>
      <w:r w:rsidRPr="00E65B33">
        <w:rPr>
          <w:rFonts w:ascii="Arial" w:hAnsi="Arial" w:cs="Arial"/>
          <w:sz w:val="20"/>
          <w:szCs w:val="20"/>
        </w:rPr>
        <w:t xml:space="preserve">litigation.  These </w:t>
      </w:r>
      <w:r>
        <w:rPr>
          <w:rFonts w:ascii="Arial" w:hAnsi="Arial" w:cs="Arial"/>
          <w:sz w:val="20"/>
          <w:szCs w:val="20"/>
        </w:rPr>
        <w:t>prior period changes</w:t>
      </w:r>
      <w:r w:rsidRPr="00E65B33">
        <w:rPr>
          <w:rFonts w:ascii="Arial" w:hAnsi="Arial" w:cs="Arial"/>
          <w:sz w:val="20"/>
          <w:szCs w:val="20"/>
        </w:rPr>
        <w:t xml:space="preserve"> will </w:t>
      </w:r>
      <w:r w:rsidR="00740375">
        <w:rPr>
          <w:rFonts w:ascii="Arial" w:hAnsi="Arial" w:cs="Arial"/>
          <w:sz w:val="20"/>
          <w:szCs w:val="20"/>
        </w:rPr>
        <w:t xml:space="preserve">flow through to </w:t>
      </w:r>
      <w:r w:rsidRPr="00E65B33">
        <w:rPr>
          <w:rFonts w:ascii="Arial" w:hAnsi="Arial" w:cs="Arial"/>
          <w:sz w:val="20"/>
          <w:szCs w:val="20"/>
        </w:rPr>
        <w:t>be reflected in Columns 7a and 7c of the NF 5</w:t>
      </w:r>
      <w:r w:rsidR="00740375">
        <w:rPr>
          <w:rFonts w:ascii="Arial" w:hAnsi="Arial" w:cs="Arial"/>
          <w:sz w:val="20"/>
          <w:szCs w:val="20"/>
        </w:rPr>
        <w:t xml:space="preserve">33M Form (and in Column </w:t>
      </w:r>
      <w:r w:rsidRPr="00E65B33">
        <w:rPr>
          <w:rFonts w:ascii="Arial" w:hAnsi="Arial" w:cs="Arial"/>
          <w:sz w:val="20"/>
          <w:szCs w:val="20"/>
        </w:rPr>
        <w:t>7a of the NF 533</w:t>
      </w:r>
      <w:r w:rsidRPr="00F604EB">
        <w:rPr>
          <w:rFonts w:ascii="Arial" w:hAnsi="Arial" w:cs="Arial"/>
          <w:sz w:val="20"/>
          <w:szCs w:val="20"/>
        </w:rPr>
        <w:t>Q</w:t>
      </w:r>
      <w:r w:rsidRPr="00E65B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E65B33">
        <w:rPr>
          <w:rFonts w:ascii="Arial" w:hAnsi="Arial" w:cs="Arial"/>
          <w:sz w:val="20"/>
          <w:szCs w:val="20"/>
        </w:rPr>
        <w:t>orm</w:t>
      </w:r>
      <w:r>
        <w:rPr>
          <w:rFonts w:ascii="Arial" w:hAnsi="Arial" w:cs="Arial"/>
          <w:sz w:val="20"/>
          <w:szCs w:val="20"/>
        </w:rPr>
        <w:t>)</w:t>
      </w:r>
      <w:r w:rsidR="00740375">
        <w:rPr>
          <w:rFonts w:ascii="Arial" w:hAnsi="Arial" w:cs="Arial"/>
          <w:sz w:val="20"/>
          <w:szCs w:val="20"/>
        </w:rPr>
        <w:t xml:space="preserve">.  </w:t>
      </w:r>
      <w:r w:rsidR="00D43D83">
        <w:rPr>
          <w:rFonts w:ascii="Arial" w:hAnsi="Arial" w:cs="Arial"/>
          <w:sz w:val="20"/>
          <w:szCs w:val="20"/>
        </w:rPr>
        <w:t>If applicable, quantify</w:t>
      </w:r>
      <w:r w:rsidR="00B60DB2">
        <w:rPr>
          <w:rFonts w:ascii="Arial" w:hAnsi="Arial" w:cs="Arial"/>
          <w:sz w:val="20"/>
          <w:szCs w:val="20"/>
        </w:rPr>
        <w:t xml:space="preserve"> the </w:t>
      </w:r>
      <w:r w:rsidR="00740375">
        <w:rPr>
          <w:rFonts w:ascii="Arial" w:hAnsi="Arial" w:cs="Arial"/>
          <w:sz w:val="20"/>
          <w:szCs w:val="20"/>
        </w:rPr>
        <w:t>cost impact</w:t>
      </w:r>
      <w:r w:rsidRPr="00E65B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reason for each </w:t>
      </w:r>
      <w:r w:rsidR="00740375">
        <w:rPr>
          <w:rFonts w:ascii="Arial" w:hAnsi="Arial" w:cs="Arial"/>
          <w:sz w:val="20"/>
          <w:szCs w:val="20"/>
        </w:rPr>
        <w:t>prior period change</w:t>
      </w:r>
      <w:r>
        <w:rPr>
          <w:rFonts w:ascii="Arial" w:hAnsi="Arial" w:cs="Arial"/>
          <w:sz w:val="20"/>
          <w:szCs w:val="20"/>
        </w:rPr>
        <w:t xml:space="preserve"> </w:t>
      </w:r>
      <w:r w:rsidRPr="00E65B33">
        <w:rPr>
          <w:rFonts w:ascii="Arial" w:hAnsi="Arial" w:cs="Arial"/>
          <w:sz w:val="20"/>
          <w:szCs w:val="20"/>
        </w:rPr>
        <w:t xml:space="preserve">in the </w:t>
      </w:r>
      <w:r w:rsidRPr="00D109AC">
        <w:rPr>
          <w:rFonts w:ascii="Arial" w:hAnsi="Arial" w:cs="Arial"/>
          <w:b/>
          <w:sz w:val="20"/>
          <w:szCs w:val="20"/>
        </w:rPr>
        <w:t>Narrative</w:t>
      </w:r>
      <w:r w:rsidRPr="00E65B33">
        <w:rPr>
          <w:rFonts w:ascii="Arial" w:hAnsi="Arial" w:cs="Arial"/>
          <w:sz w:val="20"/>
          <w:szCs w:val="20"/>
        </w:rPr>
        <w:t xml:space="preserve"> section of the </w:t>
      </w:r>
      <w:r>
        <w:rPr>
          <w:rFonts w:ascii="Arial" w:hAnsi="Arial" w:cs="Arial"/>
          <w:sz w:val="20"/>
          <w:szCs w:val="20"/>
        </w:rPr>
        <w:t>Report.</w:t>
      </w:r>
    </w:p>
    <w:p w:rsidR="001341CC" w:rsidRDefault="001341CC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p w:rsidR="00574D27" w:rsidRDefault="00574D27" w:rsidP="001341CC">
      <w:pPr>
        <w:rPr>
          <w:rFonts w:ascii="Arial" w:hAnsi="Arial" w:cs="Arial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574D27" w:rsidRPr="00BE1E00" w:rsidTr="008E06BF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4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574D27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  <w:r>
              <w:rPr>
                <w:rFonts w:ascii="Arial" w:hAnsi="Arial"/>
              </w:rPr>
              <w:t>5 of 6</w:t>
            </w:r>
          </w:p>
        </w:tc>
      </w:tr>
      <w:tr w:rsidR="00574D27" w:rsidRPr="00BE1E00" w:rsidTr="008E06BF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574D27" w:rsidRPr="00BE1E00" w:rsidRDefault="00574D27" w:rsidP="008E06BF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574D27" w:rsidRPr="00BE1E00" w:rsidRDefault="00574D27" w:rsidP="008E06BF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07/09/10</w:t>
            </w:r>
          </w:p>
        </w:tc>
        <w:tc>
          <w:tcPr>
            <w:tcW w:w="990" w:type="dxa"/>
            <w:vAlign w:val="center"/>
          </w:tcPr>
          <w:p w:rsidR="00574D27" w:rsidRPr="00BE1E00" w:rsidRDefault="00574D27" w:rsidP="008E06BF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Pr="00BE1E00">
              <w:rPr>
                <w:rFonts w:ascii="Arial" w:hAnsi="Arial"/>
                <w:lang w:val="fr-FR"/>
              </w:rPr>
              <w:t xml:space="preserve"> </w:t>
            </w:r>
            <w:r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D-65000</w:t>
            </w:r>
          </w:p>
        </w:tc>
      </w:tr>
      <w:tr w:rsidR="00574D27" w:rsidRPr="00BE1E00" w:rsidTr="008E06BF">
        <w:trPr>
          <w:trHeight w:val="440"/>
        </w:trPr>
        <w:tc>
          <w:tcPr>
            <w:tcW w:w="720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574D27" w:rsidRPr="00BE1E00" w:rsidRDefault="00574D27" w:rsidP="008E06BF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Financial Management Reports (</w:t>
            </w:r>
            <w:r w:rsidRPr="00BE115F">
              <w:rPr>
                <w:rFonts w:ascii="Arial" w:hAnsi="Arial"/>
                <w:b/>
                <w:color w:val="000000"/>
              </w:rPr>
              <w:t>Monthly and Quarterly)</w:t>
            </w:r>
          </w:p>
        </w:tc>
        <w:tc>
          <w:tcPr>
            <w:tcW w:w="1372" w:type="dxa"/>
            <w:vAlign w:val="center"/>
          </w:tcPr>
          <w:p w:rsidR="00574D27" w:rsidRPr="00BE1E00" w:rsidRDefault="00574D27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574D27" w:rsidRPr="00BE1E00" w:rsidRDefault="00574D27" w:rsidP="008E06BF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574D27" w:rsidRPr="001341CC" w:rsidRDefault="00574D27" w:rsidP="001341CC">
      <w:pPr>
        <w:rPr>
          <w:rFonts w:ascii="Arial" w:hAnsi="Arial" w:cs="Arial"/>
        </w:rPr>
      </w:pPr>
    </w:p>
    <w:p w:rsidR="00DB6694" w:rsidRDefault="00E75299" w:rsidP="00240C25">
      <w:pPr>
        <w:rPr>
          <w:rFonts w:ascii="Arial" w:hAnsi="Arial" w:cs="Arial"/>
          <w:b/>
          <w:sz w:val="36"/>
          <w:szCs w:val="36"/>
        </w:rPr>
      </w:pPr>
      <w:r w:rsidRPr="00E75299">
        <w:rPr>
          <w:rFonts w:ascii="Arial" w:hAnsi="Arial" w:cs="Arial"/>
          <w:b/>
          <w:sz w:val="36"/>
          <w:szCs w:val="36"/>
        </w:rPr>
        <w:t>DRD Paragraph B</w:t>
      </w:r>
      <w:r w:rsidR="00D26E75">
        <w:rPr>
          <w:rFonts w:ascii="Arial" w:hAnsi="Arial" w:cs="Arial"/>
          <w:b/>
          <w:sz w:val="36"/>
          <w:szCs w:val="36"/>
        </w:rPr>
        <w:t>.5</w:t>
      </w:r>
      <w:r w:rsidRPr="00E75299">
        <w:rPr>
          <w:rFonts w:ascii="Arial" w:hAnsi="Arial" w:cs="Arial"/>
          <w:b/>
          <w:sz w:val="36"/>
          <w:szCs w:val="36"/>
        </w:rPr>
        <w:t>: Quarterly</w:t>
      </w:r>
      <w:r w:rsidR="0050769F">
        <w:rPr>
          <w:rFonts w:ascii="Arial" w:hAnsi="Arial" w:cs="Arial"/>
          <w:b/>
          <w:sz w:val="36"/>
          <w:szCs w:val="36"/>
        </w:rPr>
        <w:t xml:space="preserve"> Narrative</w:t>
      </w:r>
      <w:r w:rsidR="000F193D">
        <w:rPr>
          <w:rFonts w:ascii="Arial" w:hAnsi="Arial" w:cs="Arial"/>
          <w:b/>
          <w:sz w:val="36"/>
          <w:szCs w:val="36"/>
        </w:rPr>
        <w:t xml:space="preserve"> -</w:t>
      </w:r>
      <w:r w:rsidR="00D26E75">
        <w:rPr>
          <w:rFonts w:ascii="Arial" w:hAnsi="Arial" w:cs="Arial"/>
          <w:b/>
          <w:sz w:val="36"/>
          <w:szCs w:val="36"/>
        </w:rPr>
        <w:t xml:space="preserve"> Funding Profile</w:t>
      </w:r>
    </w:p>
    <w:p w:rsidR="00240C25" w:rsidRPr="00240C25" w:rsidRDefault="00240C25" w:rsidP="00240C25">
      <w:pPr>
        <w:rPr>
          <w:rFonts w:ascii="Arial" w:hAnsi="Arial" w:cs="Arial"/>
          <w:b/>
        </w:rPr>
      </w:pPr>
    </w:p>
    <w:p w:rsidR="00A91362" w:rsidRPr="00D26E75" w:rsidRDefault="00A56C06" w:rsidP="00D26E75">
      <w:pPr>
        <w:rPr>
          <w:rFonts w:ascii="Arial" w:hAnsi="Arial" w:cs="Arial"/>
          <w:b/>
          <w:i/>
        </w:rPr>
      </w:pPr>
      <w:r w:rsidRPr="00D26E75">
        <w:rPr>
          <w:rFonts w:ascii="Arial" w:hAnsi="Arial" w:cs="Arial"/>
          <w:b/>
          <w:i/>
        </w:rPr>
        <w:t>QUARTERLY UPDATE to MONTHLY FUNDING PROFILE for NEXT 6 MONTHS</w:t>
      </w:r>
      <w:r w:rsidR="00DB7396">
        <w:rPr>
          <w:rFonts w:ascii="Arial" w:hAnsi="Arial" w:cs="Arial"/>
          <w:b/>
          <w:i/>
        </w:rPr>
        <w:t xml:space="preserve"> </w:t>
      </w:r>
      <w:r w:rsidR="00D26E75">
        <w:rPr>
          <w:rFonts w:ascii="Arial" w:hAnsi="Arial" w:cs="Arial"/>
          <w:b/>
          <w:i/>
        </w:rPr>
        <w:t>(</w:t>
      </w:r>
      <w:r w:rsidRPr="00D26E75">
        <w:rPr>
          <w:rFonts w:ascii="Arial" w:hAnsi="Arial" w:cs="Arial"/>
          <w:b/>
          <w:i/>
        </w:rPr>
        <w:t>NF 533</w:t>
      </w:r>
      <w:r w:rsidRPr="00F604EB">
        <w:rPr>
          <w:rFonts w:ascii="Arial" w:hAnsi="Arial" w:cs="Arial"/>
          <w:b/>
          <w:i/>
        </w:rPr>
        <w:t>Q</w:t>
      </w:r>
      <w:r w:rsidRPr="00D26E75">
        <w:rPr>
          <w:rFonts w:ascii="Arial" w:hAnsi="Arial" w:cs="Arial"/>
          <w:b/>
          <w:i/>
        </w:rPr>
        <w:t xml:space="preserve"> </w:t>
      </w:r>
      <w:r w:rsidR="00C91E0F">
        <w:rPr>
          <w:rFonts w:ascii="Arial" w:hAnsi="Arial" w:cs="Arial"/>
          <w:b/>
          <w:i/>
        </w:rPr>
        <w:t>Form</w:t>
      </w:r>
      <w:r w:rsidRPr="00D26E75">
        <w:rPr>
          <w:rFonts w:ascii="Arial" w:hAnsi="Arial" w:cs="Arial"/>
          <w:b/>
          <w:i/>
        </w:rPr>
        <w:t xml:space="preserve"> – JPL)</w:t>
      </w:r>
    </w:p>
    <w:p w:rsidR="00DB7396" w:rsidRDefault="00DB7396" w:rsidP="00DB7396">
      <w:pPr>
        <w:rPr>
          <w:rFonts w:ascii="Arial" w:hAnsi="Arial" w:cs="Arial"/>
        </w:rPr>
      </w:pPr>
    </w:p>
    <w:p w:rsidR="00A56C06" w:rsidRPr="00D26E75" w:rsidRDefault="00A56C06" w:rsidP="00D26E75">
      <w:pPr>
        <w:spacing w:after="120"/>
        <w:rPr>
          <w:rFonts w:ascii="Arial" w:hAnsi="Arial" w:cs="Arial"/>
        </w:rPr>
      </w:pPr>
      <w:r w:rsidRPr="00D26E75">
        <w:rPr>
          <w:rFonts w:ascii="Arial" w:hAnsi="Arial" w:cs="Arial"/>
        </w:rPr>
        <w:t xml:space="preserve">Preparation Instructions:  To facilitate the preparation of this funding profile update, </w:t>
      </w:r>
      <w:r w:rsidRPr="00D26E75">
        <w:rPr>
          <w:rFonts w:ascii="Arial" w:hAnsi="Arial" w:cs="Arial"/>
          <w:b/>
        </w:rPr>
        <w:t>JPL has modified the standard NF 533</w:t>
      </w:r>
      <w:r w:rsidRPr="00F604EB">
        <w:rPr>
          <w:rFonts w:ascii="Arial" w:hAnsi="Arial" w:cs="Arial"/>
          <w:b/>
        </w:rPr>
        <w:t>Q</w:t>
      </w:r>
      <w:r w:rsidRPr="00D26E75">
        <w:rPr>
          <w:rFonts w:ascii="Arial" w:hAnsi="Arial" w:cs="Arial"/>
          <w:b/>
        </w:rPr>
        <w:t xml:space="preserve"> </w:t>
      </w:r>
      <w:r w:rsidR="00C91E0F">
        <w:rPr>
          <w:rFonts w:ascii="Arial" w:hAnsi="Arial" w:cs="Arial"/>
          <w:b/>
        </w:rPr>
        <w:t>Form</w:t>
      </w:r>
      <w:r w:rsidRPr="00D26E75">
        <w:rPr>
          <w:rFonts w:ascii="Arial" w:hAnsi="Arial" w:cs="Arial"/>
          <w:b/>
        </w:rPr>
        <w:t xml:space="preserve"> </w:t>
      </w:r>
      <w:r w:rsidR="00F32B60" w:rsidRPr="00F32B60">
        <w:rPr>
          <w:rFonts w:ascii="Arial" w:hAnsi="Arial" w:cs="Arial"/>
        </w:rPr>
        <w:t>(</w:t>
      </w:r>
      <w:r w:rsidR="00603594">
        <w:rPr>
          <w:rFonts w:ascii="Arial" w:hAnsi="Arial" w:cs="Arial"/>
        </w:rPr>
        <w:t>see the modified Form</w:t>
      </w:r>
      <w:r w:rsidR="00F32B60" w:rsidRPr="00F32B60">
        <w:rPr>
          <w:rFonts w:ascii="Arial" w:hAnsi="Arial" w:cs="Arial"/>
        </w:rPr>
        <w:t xml:space="preserve"> at the end of this Data Preparation Instruction) </w:t>
      </w:r>
      <w:r w:rsidRPr="00D26E75">
        <w:rPr>
          <w:rFonts w:ascii="Arial" w:hAnsi="Arial" w:cs="Arial"/>
        </w:rPr>
        <w:t>as follows:</w:t>
      </w:r>
    </w:p>
    <w:p w:rsidR="00A56C06" w:rsidRDefault="00A56C06" w:rsidP="00AD144F">
      <w:pPr>
        <w:pStyle w:val="ListParagraph"/>
        <w:numPr>
          <w:ilvl w:val="0"/>
          <w:numId w:val="42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 xml:space="preserve">Columns 8a through 8f now contain the Subcontractor’s Estimate to Complete by </w:t>
      </w:r>
      <w:r w:rsidRPr="00E75299">
        <w:rPr>
          <w:rFonts w:ascii="Arial" w:hAnsi="Arial" w:cs="Arial"/>
          <w:b/>
          <w:sz w:val="20"/>
          <w:szCs w:val="20"/>
        </w:rPr>
        <w:t>month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005ACC">
        <w:rPr>
          <w:rFonts w:ascii="Arial" w:hAnsi="Arial" w:cs="Arial"/>
          <w:sz w:val="20"/>
          <w:szCs w:val="20"/>
        </w:rPr>
        <w:t xml:space="preserve">for </w:t>
      </w:r>
      <w:r w:rsidRPr="00E75299">
        <w:rPr>
          <w:rFonts w:ascii="Arial" w:hAnsi="Arial" w:cs="Arial"/>
          <w:b/>
          <w:sz w:val="20"/>
          <w:szCs w:val="20"/>
        </w:rPr>
        <w:t xml:space="preserve"> </w:t>
      </w:r>
      <w:r w:rsidR="00DB7396">
        <w:rPr>
          <w:rFonts w:ascii="Arial" w:hAnsi="Arial" w:cs="Arial"/>
          <w:b/>
          <w:sz w:val="20"/>
          <w:szCs w:val="20"/>
        </w:rPr>
        <w:t>six</w:t>
      </w:r>
      <w:r w:rsidRPr="00E75299">
        <w:rPr>
          <w:rFonts w:ascii="Arial" w:hAnsi="Arial" w:cs="Arial"/>
          <w:b/>
          <w:sz w:val="20"/>
          <w:szCs w:val="20"/>
        </w:rPr>
        <w:t xml:space="preserve"> months</w:t>
      </w:r>
      <w:r w:rsidR="00005ACC">
        <w:rPr>
          <w:rFonts w:ascii="Arial" w:hAnsi="Arial" w:cs="Arial"/>
          <w:b/>
          <w:sz w:val="20"/>
          <w:szCs w:val="20"/>
        </w:rPr>
        <w:t>,</w:t>
      </w:r>
      <w:r w:rsidRPr="00E75299">
        <w:rPr>
          <w:rFonts w:ascii="Arial" w:hAnsi="Arial" w:cs="Arial"/>
          <w:sz w:val="20"/>
          <w:szCs w:val="20"/>
        </w:rPr>
        <w:t xml:space="preserve"> beginning with the start of the new Government Fiscal Quarter in Column 8a;</w:t>
      </w:r>
    </w:p>
    <w:p w:rsidR="00DB7396" w:rsidRPr="00E75299" w:rsidRDefault="00DB7396" w:rsidP="00DB7396">
      <w:pPr>
        <w:pStyle w:val="ListParagraph"/>
        <w:spacing w:after="60" w:line="240" w:lineRule="auto"/>
        <w:ind w:left="288"/>
        <w:rPr>
          <w:rFonts w:ascii="Arial" w:hAnsi="Arial" w:cs="Arial"/>
          <w:sz w:val="20"/>
          <w:szCs w:val="20"/>
        </w:rPr>
      </w:pPr>
    </w:p>
    <w:p w:rsidR="00A56C06" w:rsidRPr="00E75299" w:rsidRDefault="00A56C06" w:rsidP="00AD144F">
      <w:pPr>
        <w:pStyle w:val="ListParagraph"/>
        <w:numPr>
          <w:ilvl w:val="0"/>
          <w:numId w:val="41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 xml:space="preserve">A 4-row table titled “Quarterly Update to Monthly Funding Profile for Next 6 Months” has been appended to the bottom of the standard NF 533Q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 xml:space="preserve">.  On this table, </w:t>
      </w:r>
      <w:r w:rsidRPr="00E75299">
        <w:rPr>
          <w:rFonts w:ascii="Arial" w:hAnsi="Arial" w:cs="Arial"/>
          <w:b/>
          <w:sz w:val="20"/>
          <w:szCs w:val="20"/>
        </w:rPr>
        <w:t>for each month</w:t>
      </w:r>
      <w:r w:rsidRPr="00E75299">
        <w:rPr>
          <w:rFonts w:ascii="Arial" w:hAnsi="Arial" w:cs="Arial"/>
          <w:sz w:val="20"/>
          <w:szCs w:val="20"/>
        </w:rPr>
        <w:t xml:space="preserve"> identified in Columns 8a through 8f, the Subcontractor </w:t>
      </w:r>
      <w:r w:rsidR="00005ACC">
        <w:rPr>
          <w:rFonts w:ascii="Arial" w:hAnsi="Arial" w:cs="Arial"/>
          <w:sz w:val="20"/>
          <w:szCs w:val="20"/>
        </w:rPr>
        <w:t>will</w:t>
      </w:r>
      <w:r w:rsidRPr="00E75299">
        <w:rPr>
          <w:rFonts w:ascii="Arial" w:hAnsi="Arial" w:cs="Arial"/>
          <w:sz w:val="20"/>
          <w:szCs w:val="20"/>
        </w:rPr>
        <w:t>:</w:t>
      </w:r>
    </w:p>
    <w:p w:rsidR="00A56C06" w:rsidRPr="00E75299" w:rsidRDefault="00A56C06" w:rsidP="00AD144F">
      <w:pPr>
        <w:pStyle w:val="ListParagraph"/>
        <w:numPr>
          <w:ilvl w:val="1"/>
          <w:numId w:val="43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563C7E">
        <w:rPr>
          <w:rFonts w:ascii="Arial" w:hAnsi="Arial" w:cs="Arial"/>
          <w:b/>
          <w:i/>
          <w:sz w:val="20"/>
          <w:szCs w:val="20"/>
        </w:rPr>
        <w:t>Row 1: Estimated TOTAL COST + COM + FEE: Cumulative-to-Date through Month: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005ACC">
        <w:rPr>
          <w:rFonts w:ascii="Arial" w:hAnsi="Arial" w:cs="Arial"/>
          <w:sz w:val="20"/>
          <w:szCs w:val="20"/>
        </w:rPr>
        <w:t>Enter</w:t>
      </w:r>
      <w:r w:rsidRPr="00E75299">
        <w:rPr>
          <w:rFonts w:ascii="Arial" w:hAnsi="Arial" w:cs="Arial"/>
          <w:sz w:val="20"/>
          <w:szCs w:val="20"/>
        </w:rPr>
        <w:t xml:space="preserve"> the cumulative to date estimate of TOTAL COST </w:t>
      </w:r>
      <w:r w:rsidR="00005ACC">
        <w:rPr>
          <w:rFonts w:ascii="Arial" w:hAnsi="Arial" w:cs="Arial"/>
          <w:sz w:val="20"/>
          <w:szCs w:val="20"/>
        </w:rPr>
        <w:t>+</w:t>
      </w:r>
      <w:r w:rsidRPr="00E75299">
        <w:rPr>
          <w:rFonts w:ascii="Arial" w:hAnsi="Arial" w:cs="Arial"/>
          <w:sz w:val="20"/>
          <w:szCs w:val="20"/>
        </w:rPr>
        <w:t xml:space="preserve"> COM </w:t>
      </w:r>
      <w:r w:rsidR="00005ACC">
        <w:rPr>
          <w:rFonts w:ascii="Arial" w:hAnsi="Arial" w:cs="Arial"/>
          <w:sz w:val="20"/>
          <w:szCs w:val="20"/>
        </w:rPr>
        <w:t>+</w:t>
      </w:r>
      <w:r w:rsidRPr="00E75299">
        <w:rPr>
          <w:rFonts w:ascii="Arial" w:hAnsi="Arial" w:cs="Arial"/>
          <w:sz w:val="20"/>
          <w:szCs w:val="20"/>
        </w:rPr>
        <w:t xml:space="preserve"> FEE through each month, based on input on the NF 533</w:t>
      </w:r>
      <w:r w:rsidRPr="00F604EB">
        <w:rPr>
          <w:rFonts w:ascii="Arial" w:hAnsi="Arial" w:cs="Arial"/>
          <w:sz w:val="20"/>
          <w:szCs w:val="20"/>
        </w:rPr>
        <w:t>Q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>;</w:t>
      </w:r>
    </w:p>
    <w:p w:rsidR="00A56C06" w:rsidRPr="00E75299" w:rsidRDefault="00A56C06" w:rsidP="00AD144F">
      <w:pPr>
        <w:pStyle w:val="ListParagraph"/>
        <w:numPr>
          <w:ilvl w:val="1"/>
          <w:numId w:val="44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563C7E">
        <w:rPr>
          <w:rFonts w:ascii="Arial" w:hAnsi="Arial" w:cs="Arial"/>
          <w:b/>
          <w:i/>
          <w:sz w:val="20"/>
          <w:szCs w:val="20"/>
        </w:rPr>
        <w:t>Row 2: Projection of Unfilled Orders Outstanding (UOO) at each Month-End: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005ACC">
        <w:rPr>
          <w:rFonts w:ascii="Arial" w:hAnsi="Arial" w:cs="Arial"/>
          <w:sz w:val="20"/>
          <w:szCs w:val="20"/>
        </w:rPr>
        <w:t xml:space="preserve">Enter your projection of the estimated cost (thru Fee) of Unfilled Orders Outstanding as of the end of each of these six months </w:t>
      </w:r>
      <w:r w:rsidR="00385BF6">
        <w:rPr>
          <w:rFonts w:ascii="Arial" w:hAnsi="Arial" w:cs="Arial"/>
          <w:sz w:val="20"/>
          <w:szCs w:val="20"/>
        </w:rPr>
        <w:t xml:space="preserve">  Unfilled Orders Outstanding is defined in the </w:t>
      </w:r>
      <w:r w:rsidR="00385BF6" w:rsidRPr="00385BF6">
        <w:rPr>
          <w:rFonts w:ascii="Arial" w:hAnsi="Arial" w:cs="Arial"/>
          <w:b/>
          <w:sz w:val="20"/>
          <w:szCs w:val="20"/>
        </w:rPr>
        <w:t>Data Preparation Instructions for DRD RM-002, Paragraph 2.</w:t>
      </w:r>
    </w:p>
    <w:p w:rsidR="00A56C06" w:rsidRPr="00E75299" w:rsidRDefault="00A56C06" w:rsidP="00AD144F">
      <w:pPr>
        <w:pStyle w:val="ListParagraph"/>
        <w:numPr>
          <w:ilvl w:val="1"/>
          <w:numId w:val="45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563C7E">
        <w:rPr>
          <w:rFonts w:ascii="Arial" w:hAnsi="Arial" w:cs="Arial"/>
          <w:b/>
          <w:i/>
          <w:sz w:val="20"/>
          <w:szCs w:val="20"/>
        </w:rPr>
        <w:t xml:space="preserve">Row 3: Estimate of Additional Cost plus Fee if Subcontract is Terminated during the month: 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BD53D8">
        <w:rPr>
          <w:rFonts w:ascii="Arial" w:hAnsi="Arial" w:cs="Arial"/>
          <w:sz w:val="20"/>
          <w:szCs w:val="20"/>
        </w:rPr>
        <w:t>Enter an estimate of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BD53D8">
        <w:rPr>
          <w:rFonts w:ascii="Arial" w:hAnsi="Arial" w:cs="Arial"/>
          <w:sz w:val="20"/>
          <w:szCs w:val="20"/>
        </w:rPr>
        <w:t>the</w:t>
      </w:r>
      <w:r w:rsidRPr="00E75299">
        <w:rPr>
          <w:rFonts w:ascii="Arial" w:hAnsi="Arial" w:cs="Arial"/>
          <w:sz w:val="20"/>
          <w:szCs w:val="20"/>
        </w:rPr>
        <w:t xml:space="preserve"> additional cost </w:t>
      </w:r>
      <w:r w:rsidR="00BD53D8">
        <w:rPr>
          <w:rFonts w:ascii="Arial" w:hAnsi="Arial" w:cs="Arial"/>
          <w:sz w:val="20"/>
          <w:szCs w:val="20"/>
        </w:rPr>
        <w:t xml:space="preserve">and Fee </w:t>
      </w:r>
      <w:r w:rsidRPr="00E75299">
        <w:rPr>
          <w:rFonts w:ascii="Arial" w:hAnsi="Arial" w:cs="Arial"/>
          <w:sz w:val="20"/>
          <w:szCs w:val="20"/>
        </w:rPr>
        <w:t xml:space="preserve">(in excess of </w:t>
      </w:r>
      <w:r w:rsidR="00BD53D8">
        <w:rPr>
          <w:rFonts w:ascii="Arial" w:hAnsi="Arial" w:cs="Arial"/>
          <w:sz w:val="20"/>
          <w:szCs w:val="20"/>
        </w:rPr>
        <w:t xml:space="preserve">the amounts </w:t>
      </w:r>
      <w:r w:rsidRPr="00E75299">
        <w:rPr>
          <w:rFonts w:ascii="Arial" w:hAnsi="Arial" w:cs="Arial"/>
          <w:sz w:val="20"/>
          <w:szCs w:val="20"/>
        </w:rPr>
        <w:t>on Rows 1 and 2) that the Subcontractor would incur if the Subcontract were to be terminated during that month</w:t>
      </w:r>
      <w:r w:rsidR="00BD53D8">
        <w:rPr>
          <w:rFonts w:ascii="Arial" w:hAnsi="Arial" w:cs="Arial"/>
          <w:sz w:val="20"/>
          <w:szCs w:val="20"/>
        </w:rPr>
        <w:t>.</w:t>
      </w:r>
    </w:p>
    <w:p w:rsidR="00A56C06" w:rsidRPr="00E75299" w:rsidRDefault="00A56C06" w:rsidP="00AD144F">
      <w:pPr>
        <w:pStyle w:val="ListParagraph"/>
        <w:numPr>
          <w:ilvl w:val="1"/>
          <w:numId w:val="46"/>
        </w:numPr>
        <w:spacing w:after="60" w:line="240" w:lineRule="auto"/>
        <w:rPr>
          <w:rFonts w:ascii="Arial" w:hAnsi="Arial" w:cs="Arial"/>
          <w:sz w:val="20"/>
          <w:szCs w:val="20"/>
        </w:rPr>
      </w:pPr>
      <w:r w:rsidRPr="00563C7E">
        <w:rPr>
          <w:rFonts w:ascii="Arial" w:hAnsi="Arial" w:cs="Arial"/>
          <w:b/>
          <w:i/>
          <w:sz w:val="20"/>
          <w:szCs w:val="20"/>
        </w:rPr>
        <w:t>Row 4: TOTAL FUNDING REQUIRED Cumulative-to-Date through each Month:</w:t>
      </w:r>
      <w:r w:rsidRPr="00E75299">
        <w:rPr>
          <w:rFonts w:ascii="Arial" w:hAnsi="Arial" w:cs="Arial"/>
          <w:sz w:val="20"/>
          <w:szCs w:val="20"/>
        </w:rPr>
        <w:t xml:space="preserve"> </w:t>
      </w:r>
      <w:r w:rsidR="00BD53D8">
        <w:rPr>
          <w:rFonts w:ascii="Arial" w:hAnsi="Arial" w:cs="Arial"/>
          <w:sz w:val="20"/>
          <w:szCs w:val="20"/>
        </w:rPr>
        <w:t xml:space="preserve">Enter the sum of your entries on </w:t>
      </w:r>
      <w:r w:rsidRPr="00E75299">
        <w:rPr>
          <w:rFonts w:ascii="Arial" w:hAnsi="Arial" w:cs="Arial"/>
          <w:sz w:val="20"/>
          <w:szCs w:val="20"/>
        </w:rPr>
        <w:t>Rows 1, 2, and 3</w:t>
      </w:r>
      <w:r w:rsidR="00BD53D8">
        <w:rPr>
          <w:rFonts w:ascii="Arial" w:hAnsi="Arial" w:cs="Arial"/>
          <w:sz w:val="20"/>
          <w:szCs w:val="20"/>
        </w:rPr>
        <w:t xml:space="preserve">.  </w:t>
      </w:r>
      <w:r w:rsidRPr="00E75299">
        <w:rPr>
          <w:rFonts w:ascii="Arial" w:hAnsi="Arial" w:cs="Arial"/>
          <w:sz w:val="20"/>
          <w:szCs w:val="20"/>
        </w:rPr>
        <w:t xml:space="preserve">Row 4 then reflects the Subcontractor’s estimate of the total Funding they will require, cumulative-to-date, through each month identified in Columns 8a through 8f of the NF 533Q </w:t>
      </w:r>
      <w:r w:rsidR="00C91E0F">
        <w:rPr>
          <w:rFonts w:ascii="Arial" w:hAnsi="Arial" w:cs="Arial"/>
          <w:sz w:val="20"/>
          <w:szCs w:val="20"/>
        </w:rPr>
        <w:t>Form</w:t>
      </w:r>
      <w:r w:rsidRPr="00E75299">
        <w:rPr>
          <w:rFonts w:ascii="Arial" w:hAnsi="Arial" w:cs="Arial"/>
          <w:sz w:val="20"/>
          <w:szCs w:val="20"/>
        </w:rPr>
        <w:t>.</w:t>
      </w:r>
    </w:p>
    <w:p w:rsidR="00DB6694" w:rsidRDefault="00DB6694" w:rsidP="00B710DA">
      <w:pPr>
        <w:pStyle w:val="ListParagraph"/>
        <w:ind w:left="288"/>
        <w:rPr>
          <w:rFonts w:ascii="Arial" w:hAnsi="Arial" w:cs="Arial"/>
          <w:sz w:val="20"/>
          <w:szCs w:val="20"/>
        </w:rPr>
      </w:pPr>
    </w:p>
    <w:p w:rsidR="00BD53D8" w:rsidRPr="00E75299" w:rsidRDefault="00BD53D8" w:rsidP="00B710DA">
      <w:pPr>
        <w:pStyle w:val="ListParagraph"/>
        <w:ind w:left="288"/>
        <w:rPr>
          <w:rFonts w:ascii="Arial" w:hAnsi="Arial" w:cs="Arial"/>
          <w:sz w:val="20"/>
          <w:szCs w:val="20"/>
        </w:rPr>
      </w:pPr>
    </w:p>
    <w:p w:rsidR="000F193D" w:rsidRPr="00240C25" w:rsidRDefault="000F193D" w:rsidP="000F193D">
      <w:pPr>
        <w:rPr>
          <w:rFonts w:ascii="Arial" w:hAnsi="Arial" w:cs="Arial"/>
          <w:b/>
        </w:rPr>
      </w:pPr>
      <w:r w:rsidRPr="00E75299">
        <w:rPr>
          <w:rFonts w:ascii="Arial" w:hAnsi="Arial" w:cs="Arial"/>
          <w:b/>
          <w:sz w:val="36"/>
          <w:szCs w:val="36"/>
        </w:rPr>
        <w:t>DRD Paragraph B</w:t>
      </w:r>
      <w:r>
        <w:rPr>
          <w:rFonts w:ascii="Arial" w:hAnsi="Arial" w:cs="Arial"/>
          <w:b/>
          <w:sz w:val="36"/>
          <w:szCs w:val="36"/>
        </w:rPr>
        <w:t>.6</w:t>
      </w:r>
      <w:r w:rsidRPr="00E75299">
        <w:rPr>
          <w:rFonts w:ascii="Arial" w:hAnsi="Arial" w:cs="Arial"/>
          <w:b/>
          <w:sz w:val="36"/>
          <w:szCs w:val="36"/>
        </w:rPr>
        <w:t>: Quarterly</w:t>
      </w:r>
      <w:r>
        <w:rPr>
          <w:rFonts w:ascii="Arial" w:hAnsi="Arial" w:cs="Arial"/>
          <w:b/>
          <w:sz w:val="36"/>
          <w:szCs w:val="36"/>
        </w:rPr>
        <w:t xml:space="preserve"> Narrative - Reconciliation Log </w:t>
      </w:r>
    </w:p>
    <w:p w:rsidR="000F193D" w:rsidRPr="000F193D" w:rsidRDefault="000F193D" w:rsidP="000F193D">
      <w:pPr>
        <w:rPr>
          <w:rFonts w:ascii="Arial" w:hAnsi="Arial" w:cs="Arial"/>
          <w:i/>
        </w:rPr>
      </w:pPr>
    </w:p>
    <w:p w:rsidR="009A4514" w:rsidRDefault="00304F17" w:rsidP="000F193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533Q </w:t>
      </w:r>
      <w:r w:rsidR="009A4514" w:rsidRPr="000F193D">
        <w:rPr>
          <w:rFonts w:ascii="Arial" w:hAnsi="Arial" w:cs="Arial"/>
          <w:b/>
          <w:i/>
        </w:rPr>
        <w:t>RECONCILIATION OF CHANGES</w:t>
      </w:r>
      <w:r w:rsidR="007739C6">
        <w:rPr>
          <w:rFonts w:ascii="Arial" w:hAnsi="Arial" w:cs="Arial"/>
          <w:b/>
          <w:i/>
        </w:rPr>
        <w:t xml:space="preserve"> </w:t>
      </w:r>
      <w:r w:rsidR="00603594">
        <w:rPr>
          <w:rFonts w:ascii="Arial" w:hAnsi="Arial" w:cs="Arial"/>
          <w:b/>
          <w:i/>
        </w:rPr>
        <w:t>–</w:t>
      </w:r>
      <w:r w:rsidR="007739C6">
        <w:rPr>
          <w:rFonts w:ascii="Arial" w:hAnsi="Arial" w:cs="Arial"/>
          <w:b/>
          <w:i/>
        </w:rPr>
        <w:t xml:space="preserve"> JPL</w:t>
      </w:r>
      <w:r>
        <w:rPr>
          <w:rFonts w:ascii="Arial" w:hAnsi="Arial" w:cs="Arial"/>
          <w:b/>
          <w:i/>
        </w:rPr>
        <w:t xml:space="preserve"> </w:t>
      </w:r>
      <w:r w:rsidR="00603594">
        <w:rPr>
          <w:rFonts w:ascii="Arial" w:hAnsi="Arial" w:cs="Arial"/>
          <w:b/>
          <w:i/>
        </w:rPr>
        <w:t xml:space="preserve"> (</w:t>
      </w:r>
      <w:r>
        <w:rPr>
          <w:rFonts w:ascii="Arial" w:hAnsi="Arial" w:cs="Arial"/>
          <w:b/>
          <w:i/>
        </w:rPr>
        <w:t>for the Quarter beginning: ## / ## / 20##</w:t>
      </w:r>
      <w:r w:rsidR="009A4514" w:rsidRPr="000F193D">
        <w:rPr>
          <w:rFonts w:ascii="Arial" w:hAnsi="Arial" w:cs="Arial"/>
          <w:b/>
          <w:i/>
        </w:rPr>
        <w:t>)</w:t>
      </w:r>
    </w:p>
    <w:p w:rsidR="00304F17" w:rsidRDefault="00304F17" w:rsidP="000F193D">
      <w:pPr>
        <w:rPr>
          <w:rFonts w:ascii="Arial" w:hAnsi="Arial" w:cs="Arial"/>
          <w:b/>
          <w:i/>
        </w:rPr>
      </w:pPr>
    </w:p>
    <w:p w:rsidR="00AD139F" w:rsidRPr="00304F17" w:rsidRDefault="00304F17" w:rsidP="00304F17">
      <w:pPr>
        <w:spacing w:after="120"/>
        <w:rPr>
          <w:rFonts w:ascii="Arial" w:hAnsi="Arial" w:cs="Arial"/>
        </w:rPr>
      </w:pPr>
      <w:r w:rsidRPr="00D26E75">
        <w:rPr>
          <w:rFonts w:ascii="Arial" w:hAnsi="Arial" w:cs="Arial"/>
        </w:rPr>
        <w:t xml:space="preserve">Preparation Instructions:  To facilitate the preparation of this </w:t>
      </w:r>
      <w:r>
        <w:rPr>
          <w:rFonts w:ascii="Arial" w:hAnsi="Arial" w:cs="Arial"/>
        </w:rPr>
        <w:t>reconciliation</w:t>
      </w:r>
      <w:r w:rsidRPr="00D26E75">
        <w:rPr>
          <w:rFonts w:ascii="Arial" w:hAnsi="Arial" w:cs="Arial"/>
        </w:rPr>
        <w:t xml:space="preserve">, </w:t>
      </w:r>
      <w:r w:rsidRPr="00304F17">
        <w:rPr>
          <w:rFonts w:ascii="Arial" w:hAnsi="Arial" w:cs="Arial"/>
        </w:rPr>
        <w:t xml:space="preserve">JPL has </w:t>
      </w:r>
      <w:r>
        <w:rPr>
          <w:rFonts w:ascii="Arial" w:hAnsi="Arial" w:cs="Arial"/>
        </w:rPr>
        <w:t xml:space="preserve">replaced </w:t>
      </w:r>
      <w:r w:rsidRPr="000F193D">
        <w:rPr>
          <w:rFonts w:ascii="Arial" w:hAnsi="Arial" w:cs="Arial"/>
        </w:rPr>
        <w:t xml:space="preserve">the NPR 9501.2d </w:t>
      </w:r>
      <w:r>
        <w:rPr>
          <w:rFonts w:ascii="Arial" w:hAnsi="Arial" w:cs="Arial"/>
        </w:rPr>
        <w:t>form and instructions</w:t>
      </w:r>
      <w:r w:rsidRPr="000F193D">
        <w:rPr>
          <w:rFonts w:ascii="Arial" w:hAnsi="Arial" w:cs="Arial"/>
        </w:rPr>
        <w:t xml:space="preserve"> (Para. 3.6.4, and Figure 4) with a revised form (</w:t>
      </w:r>
      <w:r w:rsidR="007739C6">
        <w:rPr>
          <w:rFonts w:ascii="Arial" w:hAnsi="Arial" w:cs="Arial"/>
        </w:rPr>
        <w:t>see document titled</w:t>
      </w:r>
      <w:r w:rsidRPr="000F193D">
        <w:rPr>
          <w:rFonts w:ascii="Arial" w:hAnsi="Arial" w:cs="Arial"/>
        </w:rPr>
        <w:t xml:space="preserve"> “533</w:t>
      </w:r>
      <w:r>
        <w:rPr>
          <w:rFonts w:ascii="Arial" w:hAnsi="Arial" w:cs="Arial"/>
        </w:rPr>
        <w:t>Q</w:t>
      </w:r>
      <w:r w:rsidRPr="000F193D">
        <w:rPr>
          <w:rFonts w:ascii="Arial" w:hAnsi="Arial" w:cs="Arial"/>
        </w:rPr>
        <w:t xml:space="preserve">: Reconciliation of Changes – JPL (rev </w:t>
      </w:r>
      <w:r w:rsidR="00947D1A">
        <w:rPr>
          <w:rFonts w:ascii="Arial" w:hAnsi="Arial" w:cs="Arial"/>
        </w:rPr>
        <w:t>04/23</w:t>
      </w:r>
      <w:r w:rsidR="00970C59">
        <w:rPr>
          <w:rFonts w:ascii="Arial" w:hAnsi="Arial" w:cs="Arial"/>
        </w:rPr>
        <w:t>/</w:t>
      </w:r>
      <w:r>
        <w:rPr>
          <w:rFonts w:ascii="Arial" w:hAnsi="Arial" w:cs="Arial"/>
        </w:rPr>
        <w:t>2010</w:t>
      </w:r>
      <w:r w:rsidRPr="000F193D">
        <w:rPr>
          <w:rFonts w:ascii="Arial" w:hAnsi="Arial" w:cs="Arial"/>
        </w:rPr>
        <w:t>)</w:t>
      </w:r>
      <w:r w:rsidR="007739C6">
        <w:rPr>
          <w:rFonts w:ascii="Arial" w:hAnsi="Arial" w:cs="Arial"/>
        </w:rPr>
        <w:t xml:space="preserve"> at the end of this Data Preparation </w:t>
      </w:r>
      <w:r w:rsidR="00947D1A">
        <w:rPr>
          <w:rFonts w:ascii="Arial" w:hAnsi="Arial" w:cs="Arial"/>
        </w:rPr>
        <w:t>I</w:t>
      </w:r>
      <w:r w:rsidR="007739C6">
        <w:rPr>
          <w:rFonts w:ascii="Arial" w:hAnsi="Arial" w:cs="Arial"/>
        </w:rPr>
        <w:t>nstruction</w:t>
      </w:r>
      <w:r w:rsidR="00D857E8">
        <w:rPr>
          <w:rFonts w:ascii="Arial" w:hAnsi="Arial" w:cs="Arial"/>
        </w:rPr>
        <w:t>)</w:t>
      </w:r>
      <w:r w:rsidRPr="000F193D">
        <w:rPr>
          <w:rFonts w:ascii="Arial" w:hAnsi="Arial" w:cs="Arial"/>
        </w:rPr>
        <w:t xml:space="preserve"> and the following instructions for completing </w:t>
      </w:r>
      <w:r w:rsidR="00D857E8">
        <w:rPr>
          <w:rFonts w:ascii="Arial" w:hAnsi="Arial" w:cs="Arial"/>
        </w:rPr>
        <w:t>the revised</w:t>
      </w:r>
      <w:r w:rsidRPr="000F193D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>:</w:t>
      </w:r>
    </w:p>
    <w:p w:rsidR="009A4514" w:rsidRPr="00E75299" w:rsidRDefault="009A4514" w:rsidP="00AD144F">
      <w:pPr>
        <w:pStyle w:val="ListParagraph"/>
        <w:numPr>
          <w:ilvl w:val="0"/>
          <w:numId w:val="47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75299">
        <w:rPr>
          <w:rFonts w:ascii="Arial" w:hAnsi="Arial" w:cs="Arial"/>
          <w:sz w:val="20"/>
          <w:szCs w:val="20"/>
        </w:rPr>
        <w:t xml:space="preserve">The form consists of </w:t>
      </w:r>
      <w:r w:rsidRPr="00E75299">
        <w:rPr>
          <w:rFonts w:ascii="Arial" w:hAnsi="Arial" w:cs="Arial"/>
          <w:b/>
          <w:sz w:val="20"/>
          <w:szCs w:val="20"/>
        </w:rPr>
        <w:t>5 Columns</w:t>
      </w:r>
      <w:r w:rsidRPr="00E75299">
        <w:rPr>
          <w:rFonts w:ascii="Arial" w:hAnsi="Arial" w:cs="Arial"/>
          <w:sz w:val="20"/>
          <w:szCs w:val="20"/>
        </w:rPr>
        <w:t>:</w:t>
      </w:r>
    </w:p>
    <w:p w:rsidR="009A4514" w:rsidRPr="00E75299" w:rsidRDefault="009A4514" w:rsidP="00AD144F">
      <w:pPr>
        <w:pStyle w:val="ListParagraph"/>
        <w:numPr>
          <w:ilvl w:val="1"/>
          <w:numId w:val="49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b/>
          <w:sz w:val="20"/>
          <w:szCs w:val="20"/>
        </w:rPr>
        <w:t>Column 1</w:t>
      </w:r>
      <w:r w:rsidRPr="00E75299">
        <w:rPr>
          <w:rFonts w:ascii="Arial" w:eastAsiaTheme="minorHAnsi" w:hAnsi="Arial" w:cs="Arial"/>
          <w:sz w:val="20"/>
          <w:szCs w:val="20"/>
        </w:rPr>
        <w:t xml:space="preserve"> is headed by a line titled “</w:t>
      </w:r>
      <w:r w:rsidRPr="00E75299">
        <w:rPr>
          <w:rFonts w:ascii="Arial" w:eastAsiaTheme="minorHAnsi" w:hAnsi="Arial" w:cs="Arial"/>
          <w:b/>
          <w:sz w:val="20"/>
          <w:szCs w:val="20"/>
        </w:rPr>
        <w:t>BASIC SUBCONTRACT: Definitized</w:t>
      </w:r>
      <w:r w:rsidRPr="00E75299">
        <w:rPr>
          <w:rFonts w:ascii="Arial" w:eastAsiaTheme="minorHAnsi" w:hAnsi="Arial" w:cs="Arial"/>
          <w:sz w:val="20"/>
          <w:szCs w:val="20"/>
        </w:rPr>
        <w:t xml:space="preserve">”.  Beneath this are </w:t>
      </w:r>
      <w:r w:rsidR="00441A69">
        <w:rPr>
          <w:rFonts w:ascii="Arial" w:eastAsiaTheme="minorHAnsi" w:hAnsi="Arial" w:cs="Arial"/>
          <w:sz w:val="20"/>
          <w:szCs w:val="20"/>
        </w:rPr>
        <w:t xml:space="preserve">listed three </w:t>
      </w:r>
      <w:r w:rsidR="00970C59" w:rsidRPr="00970C59">
        <w:rPr>
          <w:rFonts w:ascii="Arial" w:eastAsiaTheme="minorHAnsi" w:hAnsi="Arial" w:cs="Arial"/>
          <w:b/>
          <w:sz w:val="20"/>
          <w:szCs w:val="20"/>
        </w:rPr>
        <w:t>CHANGE ACTION CATEGORIES</w:t>
      </w:r>
      <w:r w:rsidR="00970C59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970C59">
        <w:rPr>
          <w:rFonts w:ascii="Arial" w:eastAsiaTheme="minorHAnsi" w:hAnsi="Arial" w:cs="Arial"/>
          <w:sz w:val="20"/>
          <w:szCs w:val="20"/>
        </w:rPr>
        <w:t xml:space="preserve">(Scope Changes, Overrun Costs, and </w:t>
      </w:r>
      <w:r w:rsidR="00CF3F34">
        <w:rPr>
          <w:rFonts w:ascii="Arial" w:eastAsiaTheme="minorHAnsi" w:hAnsi="Arial" w:cs="Arial"/>
          <w:sz w:val="20"/>
          <w:szCs w:val="20"/>
        </w:rPr>
        <w:t>Advance</w:t>
      </w:r>
      <w:r w:rsidR="00970C59">
        <w:rPr>
          <w:rFonts w:ascii="Arial" w:eastAsiaTheme="minorHAnsi" w:hAnsi="Arial" w:cs="Arial"/>
          <w:sz w:val="20"/>
          <w:szCs w:val="20"/>
        </w:rPr>
        <w:t xml:space="preserve"> Funding)</w:t>
      </w:r>
      <w:r w:rsidR="00520092">
        <w:rPr>
          <w:rFonts w:ascii="Arial" w:eastAsiaTheme="minorHAnsi" w:hAnsi="Arial" w:cs="Arial"/>
          <w:sz w:val="20"/>
          <w:szCs w:val="20"/>
        </w:rPr>
        <w:t xml:space="preserve">, with </w:t>
      </w:r>
      <w:r w:rsidR="00441A69">
        <w:rPr>
          <w:rFonts w:ascii="Arial" w:eastAsiaTheme="minorHAnsi" w:hAnsi="Arial" w:cs="Arial"/>
          <w:sz w:val="20"/>
          <w:szCs w:val="20"/>
        </w:rPr>
        <w:t xml:space="preserve">Sub-categories listed beneath each of these. </w:t>
      </w:r>
      <w:r w:rsidRPr="00E75299">
        <w:rPr>
          <w:rFonts w:ascii="Arial" w:eastAsiaTheme="minorHAnsi" w:hAnsi="Arial" w:cs="Arial"/>
          <w:sz w:val="20"/>
          <w:szCs w:val="20"/>
        </w:rPr>
        <w:t xml:space="preserve"> </w:t>
      </w:r>
      <w:r w:rsidR="007739C6">
        <w:rPr>
          <w:rFonts w:ascii="Arial" w:eastAsiaTheme="minorHAnsi" w:hAnsi="Arial" w:cs="Arial"/>
          <w:sz w:val="20"/>
          <w:szCs w:val="20"/>
        </w:rPr>
        <w:t xml:space="preserve">Assign each </w:t>
      </w:r>
      <w:r w:rsidR="004B27C8">
        <w:rPr>
          <w:rFonts w:ascii="Arial" w:eastAsiaTheme="minorHAnsi" w:hAnsi="Arial" w:cs="Arial"/>
          <w:sz w:val="20"/>
          <w:szCs w:val="20"/>
        </w:rPr>
        <w:t xml:space="preserve">individual </w:t>
      </w:r>
      <w:r w:rsidR="00520092">
        <w:rPr>
          <w:rFonts w:ascii="Arial" w:eastAsiaTheme="minorHAnsi" w:hAnsi="Arial" w:cs="Arial"/>
          <w:sz w:val="20"/>
          <w:szCs w:val="20"/>
        </w:rPr>
        <w:t xml:space="preserve">Change Action </w:t>
      </w:r>
      <w:r w:rsidR="004B27C8">
        <w:rPr>
          <w:rFonts w:ascii="Arial" w:eastAsiaTheme="minorHAnsi" w:hAnsi="Arial" w:cs="Arial"/>
          <w:sz w:val="20"/>
          <w:szCs w:val="20"/>
        </w:rPr>
        <w:t>that occurs through the month</w:t>
      </w:r>
      <w:r w:rsidR="002531D4">
        <w:rPr>
          <w:rFonts w:ascii="Arial" w:eastAsiaTheme="minorHAnsi" w:hAnsi="Arial" w:cs="Arial"/>
          <w:sz w:val="20"/>
          <w:szCs w:val="20"/>
        </w:rPr>
        <w:t>-</w:t>
      </w:r>
      <w:r w:rsidR="004B27C8">
        <w:rPr>
          <w:rFonts w:ascii="Arial" w:eastAsiaTheme="minorHAnsi" w:hAnsi="Arial" w:cs="Arial"/>
          <w:sz w:val="20"/>
          <w:szCs w:val="20"/>
        </w:rPr>
        <w:t xml:space="preserve">end reported in Column 7a of the NF 533Q Form </w:t>
      </w:r>
      <w:r w:rsidR="00520092">
        <w:rPr>
          <w:rFonts w:ascii="Arial" w:eastAsiaTheme="minorHAnsi" w:hAnsi="Arial" w:cs="Arial"/>
          <w:sz w:val="20"/>
          <w:szCs w:val="20"/>
        </w:rPr>
        <w:t xml:space="preserve">to a Sub-category, and </w:t>
      </w:r>
      <w:r w:rsidR="007739C6">
        <w:rPr>
          <w:rFonts w:ascii="Arial" w:eastAsiaTheme="minorHAnsi" w:hAnsi="Arial" w:cs="Arial"/>
          <w:sz w:val="20"/>
          <w:szCs w:val="20"/>
        </w:rPr>
        <w:t xml:space="preserve">identify it </w:t>
      </w:r>
      <w:r w:rsidR="003723A5">
        <w:rPr>
          <w:rFonts w:ascii="Arial" w:eastAsiaTheme="minorHAnsi" w:hAnsi="Arial" w:cs="Arial"/>
          <w:sz w:val="20"/>
          <w:szCs w:val="20"/>
        </w:rPr>
        <w:t>(Title/Description and associated Subcontract Modification number</w:t>
      </w:r>
      <w:r w:rsidR="004B27C8">
        <w:rPr>
          <w:rFonts w:ascii="Arial" w:eastAsiaTheme="minorHAnsi" w:hAnsi="Arial" w:cs="Arial"/>
          <w:sz w:val="20"/>
          <w:szCs w:val="20"/>
        </w:rPr>
        <w:t xml:space="preserve">) </w:t>
      </w:r>
      <w:r w:rsidR="00520092">
        <w:rPr>
          <w:rFonts w:ascii="Arial" w:eastAsiaTheme="minorHAnsi" w:hAnsi="Arial" w:cs="Arial"/>
          <w:sz w:val="20"/>
          <w:szCs w:val="20"/>
        </w:rPr>
        <w:t xml:space="preserve">on a separate </w:t>
      </w:r>
      <w:r w:rsidR="002531D4">
        <w:rPr>
          <w:rFonts w:ascii="Arial" w:eastAsiaTheme="minorHAnsi" w:hAnsi="Arial" w:cs="Arial"/>
          <w:sz w:val="20"/>
          <w:szCs w:val="20"/>
        </w:rPr>
        <w:t xml:space="preserve">Row </w:t>
      </w:r>
      <w:r w:rsidR="004B27C8">
        <w:rPr>
          <w:rFonts w:ascii="Arial" w:eastAsiaTheme="minorHAnsi" w:hAnsi="Arial" w:cs="Arial"/>
          <w:sz w:val="20"/>
          <w:szCs w:val="20"/>
        </w:rPr>
        <w:t>under that Sub-category</w:t>
      </w:r>
      <w:r w:rsidR="00847D75">
        <w:rPr>
          <w:rFonts w:ascii="Arial" w:eastAsiaTheme="minorHAnsi" w:hAnsi="Arial" w:cs="Arial"/>
          <w:sz w:val="20"/>
          <w:szCs w:val="20"/>
        </w:rPr>
        <w:t xml:space="preserve">.  </w:t>
      </w:r>
      <w:r w:rsidRPr="00E75299">
        <w:rPr>
          <w:rFonts w:ascii="Arial" w:eastAsiaTheme="minorHAnsi" w:hAnsi="Arial" w:cs="Arial"/>
          <w:sz w:val="20"/>
          <w:szCs w:val="20"/>
        </w:rPr>
        <w:t xml:space="preserve">If there are more than two </w:t>
      </w:r>
      <w:r w:rsidR="004B27C8">
        <w:rPr>
          <w:rFonts w:ascii="Arial" w:eastAsiaTheme="minorHAnsi" w:hAnsi="Arial" w:cs="Arial"/>
          <w:sz w:val="20"/>
          <w:szCs w:val="20"/>
        </w:rPr>
        <w:t xml:space="preserve">Change Actions </w:t>
      </w:r>
      <w:r w:rsidRPr="00E75299">
        <w:rPr>
          <w:rFonts w:ascii="Arial" w:eastAsiaTheme="minorHAnsi" w:hAnsi="Arial" w:cs="Arial"/>
          <w:sz w:val="20"/>
          <w:szCs w:val="20"/>
        </w:rPr>
        <w:t xml:space="preserve">in any </w:t>
      </w:r>
      <w:r w:rsidR="004B27C8">
        <w:rPr>
          <w:rFonts w:ascii="Arial" w:eastAsiaTheme="minorHAnsi" w:hAnsi="Arial" w:cs="Arial"/>
          <w:sz w:val="20"/>
          <w:szCs w:val="20"/>
        </w:rPr>
        <w:t>Sub-category,</w:t>
      </w:r>
      <w:r w:rsidRPr="00E75299">
        <w:rPr>
          <w:rFonts w:ascii="Arial" w:eastAsiaTheme="minorHAnsi" w:hAnsi="Arial" w:cs="Arial"/>
          <w:sz w:val="20"/>
          <w:szCs w:val="20"/>
        </w:rPr>
        <w:t xml:space="preserve"> add as many additional </w:t>
      </w:r>
      <w:r w:rsidR="002531D4">
        <w:rPr>
          <w:rFonts w:ascii="Arial" w:eastAsiaTheme="minorHAnsi" w:hAnsi="Arial" w:cs="Arial"/>
          <w:sz w:val="20"/>
          <w:szCs w:val="20"/>
        </w:rPr>
        <w:t>Rows</w:t>
      </w:r>
      <w:r w:rsidR="002531D4" w:rsidRPr="00E75299">
        <w:rPr>
          <w:rFonts w:ascii="Arial" w:eastAsiaTheme="minorHAnsi" w:hAnsi="Arial" w:cs="Arial"/>
          <w:sz w:val="20"/>
          <w:szCs w:val="20"/>
        </w:rPr>
        <w:t xml:space="preserve"> </w:t>
      </w:r>
      <w:r w:rsidRPr="00E75299">
        <w:rPr>
          <w:rFonts w:ascii="Arial" w:eastAsiaTheme="minorHAnsi" w:hAnsi="Arial" w:cs="Arial"/>
          <w:sz w:val="20"/>
          <w:szCs w:val="20"/>
        </w:rPr>
        <w:t xml:space="preserve">(and the corresponding boxes for </w:t>
      </w:r>
      <w:r w:rsidR="006F21CF">
        <w:rPr>
          <w:rFonts w:ascii="Arial" w:eastAsiaTheme="minorHAnsi" w:hAnsi="Arial" w:cs="Arial"/>
          <w:sz w:val="20"/>
          <w:szCs w:val="20"/>
        </w:rPr>
        <w:t xml:space="preserve">dollar </w:t>
      </w:r>
      <w:r w:rsidR="004B27C8">
        <w:rPr>
          <w:rFonts w:ascii="Arial" w:eastAsiaTheme="minorHAnsi" w:hAnsi="Arial" w:cs="Arial"/>
          <w:sz w:val="20"/>
          <w:szCs w:val="20"/>
        </w:rPr>
        <w:t>amount input</w:t>
      </w:r>
      <w:r w:rsidRPr="00E75299">
        <w:rPr>
          <w:rFonts w:ascii="Arial" w:eastAsiaTheme="minorHAnsi" w:hAnsi="Arial" w:cs="Arial"/>
          <w:sz w:val="20"/>
          <w:szCs w:val="20"/>
        </w:rPr>
        <w:t>) as needed.</w:t>
      </w:r>
    </w:p>
    <w:p w:rsidR="009A4514" w:rsidRPr="00E75299" w:rsidRDefault="006F21CF" w:rsidP="00AD144F">
      <w:pPr>
        <w:pStyle w:val="ListParagraph"/>
        <w:numPr>
          <w:ilvl w:val="1"/>
          <w:numId w:val="50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 xml:space="preserve">Columns 2, 3, </w:t>
      </w:r>
      <w:r w:rsidRPr="006F21CF">
        <w:rPr>
          <w:rFonts w:ascii="Arial" w:eastAsiaTheme="minorHAnsi" w:hAnsi="Arial" w:cs="Arial"/>
          <w:sz w:val="20"/>
          <w:szCs w:val="20"/>
        </w:rPr>
        <w:t>and</w:t>
      </w:r>
      <w:r>
        <w:rPr>
          <w:rFonts w:ascii="Arial" w:eastAsiaTheme="minorHAnsi" w:hAnsi="Arial" w:cs="Arial"/>
          <w:b/>
          <w:sz w:val="20"/>
          <w:szCs w:val="20"/>
        </w:rPr>
        <w:t xml:space="preserve"> 4 </w:t>
      </w:r>
      <w:r w:rsidRPr="006F21CF">
        <w:rPr>
          <w:rFonts w:ascii="Arial" w:eastAsiaTheme="minorHAnsi" w:hAnsi="Arial" w:cs="Arial"/>
          <w:sz w:val="20"/>
          <w:szCs w:val="20"/>
        </w:rPr>
        <w:t>are titled</w:t>
      </w:r>
      <w:r>
        <w:rPr>
          <w:rFonts w:ascii="Arial" w:eastAsiaTheme="minorHAnsi" w:hAnsi="Arial" w:cs="Arial"/>
          <w:b/>
          <w:sz w:val="20"/>
          <w:szCs w:val="20"/>
        </w:rPr>
        <w:t xml:space="preserve"> “COST”, “FEE”, and “TOTAL”</w:t>
      </w:r>
      <w:r>
        <w:rPr>
          <w:rFonts w:ascii="Arial" w:eastAsiaTheme="minorHAnsi" w:hAnsi="Arial" w:cs="Arial"/>
          <w:sz w:val="20"/>
          <w:szCs w:val="20"/>
        </w:rPr>
        <w:t xml:space="preserve"> respectively.  </w:t>
      </w:r>
      <w:r w:rsidR="009A4514" w:rsidRPr="00E75299">
        <w:rPr>
          <w:rFonts w:ascii="Arial" w:eastAsiaTheme="minorHAnsi" w:hAnsi="Arial" w:cs="Arial"/>
          <w:sz w:val="20"/>
          <w:szCs w:val="20"/>
        </w:rPr>
        <w:t xml:space="preserve">Input the </w:t>
      </w:r>
      <w:r>
        <w:rPr>
          <w:rFonts w:ascii="Arial" w:eastAsiaTheme="minorHAnsi" w:hAnsi="Arial" w:cs="Arial"/>
          <w:sz w:val="20"/>
          <w:szCs w:val="20"/>
        </w:rPr>
        <w:t xml:space="preserve">appropriate </w:t>
      </w:r>
      <w:r w:rsidR="00AD5500">
        <w:rPr>
          <w:rFonts w:ascii="Arial" w:eastAsiaTheme="minorHAnsi" w:hAnsi="Arial" w:cs="Arial"/>
          <w:sz w:val="20"/>
          <w:szCs w:val="20"/>
        </w:rPr>
        <w:t xml:space="preserve">dollar </w:t>
      </w:r>
      <w:r>
        <w:rPr>
          <w:rFonts w:ascii="Arial" w:eastAsiaTheme="minorHAnsi" w:hAnsi="Arial" w:cs="Arial"/>
          <w:sz w:val="20"/>
          <w:szCs w:val="20"/>
        </w:rPr>
        <w:t>amounts into the boxes in these</w:t>
      </w:r>
      <w:r w:rsidR="009A4514" w:rsidRPr="00E75299">
        <w:rPr>
          <w:rFonts w:ascii="Arial" w:eastAsiaTheme="minorHAnsi" w:hAnsi="Arial" w:cs="Arial"/>
          <w:sz w:val="20"/>
          <w:szCs w:val="20"/>
        </w:rPr>
        <w:t xml:space="preserve"> Column</w:t>
      </w:r>
      <w:r>
        <w:rPr>
          <w:rFonts w:ascii="Arial" w:eastAsiaTheme="minorHAnsi" w:hAnsi="Arial" w:cs="Arial"/>
          <w:sz w:val="20"/>
          <w:szCs w:val="20"/>
        </w:rPr>
        <w:t>s</w:t>
      </w:r>
      <w:r w:rsidR="009A4514" w:rsidRPr="00E75299">
        <w:rPr>
          <w:rFonts w:ascii="Arial" w:eastAsiaTheme="minorHAnsi" w:hAnsi="Arial" w:cs="Arial"/>
          <w:sz w:val="20"/>
          <w:szCs w:val="20"/>
        </w:rPr>
        <w:t xml:space="preserve"> for all of the </w:t>
      </w:r>
      <w:r w:rsidR="002531D4">
        <w:rPr>
          <w:rFonts w:ascii="Arial" w:eastAsiaTheme="minorHAnsi" w:hAnsi="Arial" w:cs="Arial"/>
          <w:sz w:val="20"/>
          <w:szCs w:val="20"/>
        </w:rPr>
        <w:t>C</w:t>
      </w:r>
      <w:r w:rsidR="002531D4" w:rsidRPr="00E75299">
        <w:rPr>
          <w:rFonts w:ascii="Arial" w:eastAsiaTheme="minorHAnsi" w:hAnsi="Arial" w:cs="Arial"/>
          <w:sz w:val="20"/>
          <w:szCs w:val="20"/>
        </w:rPr>
        <w:t>hange</w:t>
      </w:r>
      <w:r w:rsidR="002531D4">
        <w:rPr>
          <w:rFonts w:ascii="Arial" w:eastAsiaTheme="minorHAnsi" w:hAnsi="Arial" w:cs="Arial"/>
          <w:sz w:val="20"/>
          <w:szCs w:val="20"/>
        </w:rPr>
        <w:t xml:space="preserve"> Actions</w:t>
      </w:r>
      <w:r w:rsidR="002531D4" w:rsidRPr="00E75299">
        <w:rPr>
          <w:rFonts w:ascii="Arial" w:eastAsiaTheme="minorHAnsi" w:hAnsi="Arial" w:cs="Arial"/>
          <w:sz w:val="20"/>
          <w:szCs w:val="20"/>
        </w:rPr>
        <w:t xml:space="preserve"> </w:t>
      </w:r>
      <w:r w:rsidR="009A4514" w:rsidRPr="00E75299">
        <w:rPr>
          <w:rFonts w:ascii="Arial" w:eastAsiaTheme="minorHAnsi" w:hAnsi="Arial" w:cs="Arial"/>
          <w:sz w:val="20"/>
          <w:szCs w:val="20"/>
        </w:rPr>
        <w:t xml:space="preserve">you have identified in </w:t>
      </w:r>
      <w:r w:rsidR="009A4514" w:rsidRPr="006F21CF">
        <w:rPr>
          <w:rFonts w:ascii="Arial" w:eastAsiaTheme="minorHAnsi" w:hAnsi="Arial" w:cs="Arial"/>
          <w:b/>
          <w:sz w:val="20"/>
          <w:szCs w:val="20"/>
        </w:rPr>
        <w:t>Column 1</w:t>
      </w:r>
      <w:r w:rsidR="009A4514" w:rsidRPr="00E75299">
        <w:rPr>
          <w:rFonts w:ascii="Arial" w:eastAsiaTheme="minorHAnsi" w:hAnsi="Arial" w:cs="Arial"/>
          <w:sz w:val="20"/>
          <w:szCs w:val="20"/>
        </w:rPr>
        <w:t>.</w:t>
      </w:r>
    </w:p>
    <w:p w:rsidR="009A4514" w:rsidRPr="00E75299" w:rsidRDefault="009A4514" w:rsidP="00AD144F">
      <w:pPr>
        <w:pStyle w:val="ListParagraph"/>
        <w:numPr>
          <w:ilvl w:val="1"/>
          <w:numId w:val="51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b/>
          <w:sz w:val="20"/>
          <w:szCs w:val="20"/>
        </w:rPr>
        <w:t>Column 5</w:t>
      </w:r>
      <w:r w:rsidRPr="00E75299">
        <w:rPr>
          <w:rFonts w:ascii="Arial" w:eastAsiaTheme="minorHAnsi" w:hAnsi="Arial" w:cs="Arial"/>
          <w:sz w:val="20"/>
          <w:szCs w:val="20"/>
        </w:rPr>
        <w:t xml:space="preserve"> is titled “</w:t>
      </w:r>
      <w:r w:rsidR="00847D75">
        <w:rPr>
          <w:rFonts w:ascii="Arial" w:eastAsiaTheme="minorHAnsi" w:hAnsi="Arial" w:cs="Arial"/>
          <w:b/>
          <w:sz w:val="20"/>
          <w:szCs w:val="20"/>
        </w:rPr>
        <w:t>IMPACT</w:t>
      </w:r>
      <w:r w:rsidR="006F21CF">
        <w:rPr>
          <w:rFonts w:ascii="Arial" w:eastAsiaTheme="minorHAnsi" w:hAnsi="Arial" w:cs="Arial"/>
          <w:b/>
          <w:sz w:val="20"/>
          <w:szCs w:val="20"/>
        </w:rPr>
        <w:t xml:space="preserve"> COLOR CODE</w:t>
      </w:r>
      <w:r w:rsidR="00836317">
        <w:rPr>
          <w:rFonts w:ascii="Arial" w:eastAsiaTheme="minorHAnsi" w:hAnsi="Arial" w:cs="Arial"/>
          <w:b/>
          <w:sz w:val="20"/>
          <w:szCs w:val="20"/>
        </w:rPr>
        <w:t>.</w:t>
      </w:r>
      <w:r w:rsidRPr="00E75299">
        <w:rPr>
          <w:rFonts w:ascii="Arial" w:eastAsiaTheme="minorHAnsi" w:hAnsi="Arial" w:cs="Arial"/>
          <w:sz w:val="20"/>
          <w:szCs w:val="20"/>
        </w:rPr>
        <w:t>”</w:t>
      </w:r>
      <w:r w:rsidR="00AD5500">
        <w:rPr>
          <w:rFonts w:ascii="Arial" w:eastAsiaTheme="minorHAnsi" w:hAnsi="Arial" w:cs="Arial"/>
          <w:sz w:val="20"/>
          <w:szCs w:val="20"/>
        </w:rPr>
        <w:t xml:space="preserve">  Each </w:t>
      </w:r>
      <w:r w:rsidR="002531D4">
        <w:rPr>
          <w:rFonts w:ascii="Arial" w:eastAsiaTheme="minorHAnsi" w:hAnsi="Arial" w:cs="Arial"/>
          <w:sz w:val="20"/>
          <w:szCs w:val="20"/>
        </w:rPr>
        <w:t xml:space="preserve">Change Action </w:t>
      </w:r>
      <w:r w:rsidR="004B27C8">
        <w:rPr>
          <w:rFonts w:ascii="Arial" w:eastAsiaTheme="minorHAnsi" w:hAnsi="Arial" w:cs="Arial"/>
          <w:sz w:val="20"/>
          <w:szCs w:val="20"/>
        </w:rPr>
        <w:t>S</w:t>
      </w:r>
      <w:r w:rsidR="00C205F0">
        <w:rPr>
          <w:rFonts w:ascii="Arial" w:eastAsiaTheme="minorHAnsi" w:hAnsi="Arial" w:cs="Arial"/>
          <w:sz w:val="20"/>
          <w:szCs w:val="20"/>
        </w:rPr>
        <w:t>ub-</w:t>
      </w:r>
      <w:r w:rsidR="00AD5500">
        <w:rPr>
          <w:rFonts w:ascii="Arial" w:eastAsiaTheme="minorHAnsi" w:hAnsi="Arial" w:cs="Arial"/>
          <w:sz w:val="20"/>
          <w:szCs w:val="20"/>
        </w:rPr>
        <w:t xml:space="preserve">category </w:t>
      </w:r>
      <w:r w:rsidR="00847D75">
        <w:rPr>
          <w:rFonts w:ascii="Arial" w:eastAsiaTheme="minorHAnsi" w:hAnsi="Arial" w:cs="Arial"/>
          <w:sz w:val="20"/>
          <w:szCs w:val="20"/>
        </w:rPr>
        <w:t xml:space="preserve">affects the </w:t>
      </w:r>
      <w:r w:rsidR="002531D4">
        <w:rPr>
          <w:rFonts w:ascii="Arial" w:eastAsiaTheme="minorHAnsi" w:hAnsi="Arial" w:cs="Arial"/>
          <w:sz w:val="20"/>
          <w:szCs w:val="20"/>
        </w:rPr>
        <w:t xml:space="preserve">dollar </w:t>
      </w:r>
      <w:r w:rsidR="00847D75">
        <w:rPr>
          <w:rFonts w:ascii="Arial" w:eastAsiaTheme="minorHAnsi" w:hAnsi="Arial" w:cs="Arial"/>
          <w:sz w:val="20"/>
          <w:szCs w:val="20"/>
        </w:rPr>
        <w:t xml:space="preserve">value of at least one of the three </w:t>
      </w:r>
      <w:r w:rsidR="00907061">
        <w:rPr>
          <w:rFonts w:ascii="Arial" w:eastAsiaTheme="minorHAnsi" w:hAnsi="Arial" w:cs="Arial"/>
          <w:sz w:val="20"/>
          <w:szCs w:val="20"/>
        </w:rPr>
        <w:t>documents</w:t>
      </w:r>
      <w:r w:rsidR="00847D75">
        <w:rPr>
          <w:rFonts w:ascii="Arial" w:eastAsiaTheme="minorHAnsi" w:hAnsi="Arial" w:cs="Arial"/>
          <w:sz w:val="20"/>
          <w:szCs w:val="20"/>
        </w:rPr>
        <w:t xml:space="preserve"> described in </w:t>
      </w:r>
      <w:r w:rsidR="007739C6">
        <w:rPr>
          <w:rFonts w:ascii="Arial" w:eastAsiaTheme="minorHAnsi" w:hAnsi="Arial" w:cs="Arial"/>
          <w:sz w:val="20"/>
          <w:szCs w:val="20"/>
        </w:rPr>
        <w:t>Paragraph B below</w:t>
      </w:r>
      <w:r w:rsidR="00847D75">
        <w:rPr>
          <w:rFonts w:ascii="Arial" w:eastAsiaTheme="minorHAnsi" w:hAnsi="Arial" w:cs="Arial"/>
          <w:sz w:val="20"/>
          <w:szCs w:val="20"/>
        </w:rPr>
        <w:t xml:space="preserve">.  A color code has been assigned to each of these </w:t>
      </w:r>
      <w:r w:rsidR="00907061">
        <w:rPr>
          <w:rFonts w:ascii="Arial" w:eastAsiaTheme="minorHAnsi" w:hAnsi="Arial" w:cs="Arial"/>
          <w:sz w:val="20"/>
          <w:szCs w:val="20"/>
        </w:rPr>
        <w:t>documents</w:t>
      </w:r>
      <w:r w:rsidR="00847D75">
        <w:rPr>
          <w:rFonts w:ascii="Arial" w:eastAsiaTheme="minorHAnsi" w:hAnsi="Arial" w:cs="Arial"/>
          <w:sz w:val="20"/>
          <w:szCs w:val="20"/>
        </w:rPr>
        <w:t xml:space="preserve"> (see paragraph B below) and Column 5 identifies by color code which of the </w:t>
      </w:r>
      <w:r w:rsidR="00907061">
        <w:rPr>
          <w:rFonts w:ascii="Arial" w:eastAsiaTheme="minorHAnsi" w:hAnsi="Arial" w:cs="Arial"/>
          <w:sz w:val="20"/>
          <w:szCs w:val="20"/>
        </w:rPr>
        <w:t>documents</w:t>
      </w:r>
      <w:r w:rsidR="00847D75">
        <w:rPr>
          <w:rFonts w:ascii="Arial" w:eastAsiaTheme="minorHAnsi" w:hAnsi="Arial" w:cs="Arial"/>
          <w:sz w:val="20"/>
          <w:szCs w:val="20"/>
        </w:rPr>
        <w:t xml:space="preserve"> is affected by </w:t>
      </w:r>
      <w:r w:rsidR="00907061">
        <w:rPr>
          <w:rFonts w:ascii="Arial" w:eastAsiaTheme="minorHAnsi" w:hAnsi="Arial" w:cs="Arial"/>
          <w:sz w:val="20"/>
          <w:szCs w:val="20"/>
        </w:rPr>
        <w:t xml:space="preserve">that </w:t>
      </w:r>
      <w:r w:rsidR="002531D4">
        <w:rPr>
          <w:rFonts w:ascii="Arial" w:eastAsiaTheme="minorHAnsi" w:hAnsi="Arial" w:cs="Arial"/>
          <w:sz w:val="20"/>
          <w:szCs w:val="20"/>
        </w:rPr>
        <w:t>Change Action Sub</w:t>
      </w:r>
      <w:r w:rsidR="00907061">
        <w:rPr>
          <w:rFonts w:ascii="Arial" w:eastAsiaTheme="minorHAnsi" w:hAnsi="Arial" w:cs="Arial"/>
          <w:sz w:val="20"/>
          <w:szCs w:val="20"/>
        </w:rPr>
        <w:t>-category.</w:t>
      </w:r>
    </w:p>
    <w:p w:rsidR="00AD139F" w:rsidRDefault="00AD139F" w:rsidP="00AD139F">
      <w:pPr>
        <w:pStyle w:val="ListParagraph"/>
        <w:spacing w:line="240" w:lineRule="auto"/>
        <w:ind w:left="576"/>
        <w:rPr>
          <w:rFonts w:ascii="Arial" w:eastAsiaTheme="minorHAnsi" w:hAnsi="Arial" w:cs="Arial"/>
          <w:sz w:val="16"/>
          <w:szCs w:val="16"/>
        </w:rPr>
      </w:pPr>
    </w:p>
    <w:p w:rsidR="00D11E71" w:rsidRDefault="00D11E71" w:rsidP="00AD139F">
      <w:pPr>
        <w:pStyle w:val="ListParagraph"/>
        <w:spacing w:line="240" w:lineRule="auto"/>
        <w:ind w:left="576"/>
        <w:rPr>
          <w:rFonts w:ascii="Arial" w:eastAsiaTheme="minorHAnsi" w:hAnsi="Arial" w:cs="Arial"/>
          <w:sz w:val="16"/>
          <w:szCs w:val="16"/>
        </w:rPr>
      </w:pPr>
    </w:p>
    <w:p w:rsidR="00D11E71" w:rsidRDefault="00D11E71" w:rsidP="00AD139F">
      <w:pPr>
        <w:pStyle w:val="ListParagraph"/>
        <w:spacing w:line="240" w:lineRule="auto"/>
        <w:ind w:left="576"/>
        <w:rPr>
          <w:rFonts w:ascii="Arial" w:eastAsiaTheme="minorHAnsi" w:hAnsi="Arial" w:cs="Arial"/>
          <w:sz w:val="16"/>
          <w:szCs w:val="16"/>
        </w:rPr>
      </w:pPr>
    </w:p>
    <w:tbl>
      <w:tblPr>
        <w:tblW w:w="1073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6" w:type="dxa"/>
          <w:right w:w="216" w:type="dxa"/>
        </w:tblCellMar>
        <w:tblLook w:val="0000" w:firstRow="0" w:lastRow="0" w:firstColumn="0" w:lastColumn="0" w:noHBand="0" w:noVBand="0"/>
      </w:tblPr>
      <w:tblGrid>
        <w:gridCol w:w="720"/>
        <w:gridCol w:w="3262"/>
        <w:gridCol w:w="1710"/>
        <w:gridCol w:w="1058"/>
        <w:gridCol w:w="1372"/>
        <w:gridCol w:w="990"/>
        <w:gridCol w:w="1620"/>
      </w:tblGrid>
      <w:tr w:rsidR="00D11E71" w:rsidRPr="00BE1E00" w:rsidTr="008E06BF">
        <w:trPr>
          <w:trHeight w:val="535"/>
        </w:trPr>
        <w:tc>
          <w:tcPr>
            <w:tcW w:w="3982" w:type="dxa"/>
            <w:gridSpan w:val="2"/>
            <w:tcBorders>
              <w:bottom w:val="single" w:sz="4" w:space="0" w:color="auto"/>
            </w:tcBorders>
            <w:vAlign w:val="center"/>
          </w:tcPr>
          <w:p w:rsidR="00D11E71" w:rsidRPr="00BE1E00" w:rsidRDefault="00D11E71" w:rsidP="008E06BF">
            <w:pPr>
              <w:keepNext/>
              <w:ind w:left="-1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50800</wp:posOffset>
                  </wp:positionV>
                  <wp:extent cx="800100" cy="228600"/>
                  <wp:effectExtent l="19050" t="0" r="0" b="0"/>
                  <wp:wrapNone/>
                  <wp:docPr id="5" name="Pictur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11E71" w:rsidRPr="00BE1E00" w:rsidRDefault="00D11E71" w:rsidP="008E06BF">
            <w:pPr>
              <w:keepNext/>
              <w:ind w:left="-90" w:right="-21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 xml:space="preserve">Subcontract No.  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11E71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</w:p>
        </w:tc>
        <w:tc>
          <w:tcPr>
            <w:tcW w:w="990" w:type="dxa"/>
            <w:vAlign w:val="center"/>
          </w:tcPr>
          <w:p w:rsidR="00D11E71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Page</w:t>
            </w:r>
          </w:p>
        </w:tc>
        <w:tc>
          <w:tcPr>
            <w:tcW w:w="1620" w:type="dxa"/>
            <w:vAlign w:val="center"/>
          </w:tcPr>
          <w:p w:rsidR="00D11E71" w:rsidRPr="00BE1E00" w:rsidRDefault="00D11E71" w:rsidP="008E06BF">
            <w:pPr>
              <w:keepNext/>
              <w:ind w:left="-126"/>
              <w:rPr>
                <w:rFonts w:ascii="Arial" w:hAnsi="Arial"/>
              </w:rPr>
            </w:pPr>
            <w:r>
              <w:rPr>
                <w:rFonts w:ascii="Arial" w:hAnsi="Arial"/>
              </w:rPr>
              <w:t>6 of 6</w:t>
            </w:r>
          </w:p>
        </w:tc>
      </w:tr>
      <w:tr w:rsidR="00D11E71" w:rsidRPr="00BE1E00" w:rsidTr="008E06BF">
        <w:trPr>
          <w:trHeight w:val="350"/>
        </w:trPr>
        <w:tc>
          <w:tcPr>
            <w:tcW w:w="5692" w:type="dxa"/>
            <w:gridSpan w:val="3"/>
            <w:shd w:val="clear" w:color="auto" w:fill="E6E6E6"/>
            <w:vAlign w:val="center"/>
          </w:tcPr>
          <w:p w:rsidR="00D11E71" w:rsidRPr="00BE1E00" w:rsidRDefault="00D11E71" w:rsidP="008E06BF">
            <w:pPr>
              <w:pStyle w:val="Heading3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DATA PREPARATION INSTRUCTIONS</w:t>
            </w:r>
          </w:p>
        </w:tc>
        <w:tc>
          <w:tcPr>
            <w:tcW w:w="1058" w:type="dxa"/>
            <w:vAlign w:val="center"/>
          </w:tcPr>
          <w:p w:rsidR="00D11E71" w:rsidRPr="00BE1E00" w:rsidRDefault="00D11E71" w:rsidP="008E06BF">
            <w:pPr>
              <w:keepNext/>
              <w:ind w:left="-148" w:right="-216"/>
              <w:rPr>
                <w:rFonts w:ascii="Arial" w:hAnsi="Arial"/>
                <w:lang w:val="fr-FR"/>
              </w:rPr>
            </w:pPr>
            <w:r w:rsidRPr="00BE1E00">
              <w:rPr>
                <w:rFonts w:ascii="Arial" w:hAnsi="Arial"/>
                <w:lang w:val="fr-FR"/>
              </w:rPr>
              <w:t>Rev. Date</w:t>
            </w:r>
          </w:p>
        </w:tc>
        <w:tc>
          <w:tcPr>
            <w:tcW w:w="1372" w:type="dxa"/>
            <w:vAlign w:val="center"/>
          </w:tcPr>
          <w:p w:rsidR="00D11E71" w:rsidRPr="00BE1E00" w:rsidRDefault="00D11E71" w:rsidP="008E06BF">
            <w:pPr>
              <w:keepNext/>
              <w:ind w:left="-148"/>
              <w:rPr>
                <w:rFonts w:ascii="Arial" w:hAnsi="Arial"/>
              </w:rPr>
            </w:pPr>
            <w:r>
              <w:rPr>
                <w:rFonts w:ascii="Arial" w:hAnsi="Arial"/>
              </w:rPr>
              <w:t>07/09/10</w:t>
            </w:r>
          </w:p>
        </w:tc>
        <w:tc>
          <w:tcPr>
            <w:tcW w:w="990" w:type="dxa"/>
            <w:vAlign w:val="center"/>
          </w:tcPr>
          <w:p w:rsidR="00D11E71" w:rsidRPr="00BE1E00" w:rsidRDefault="00D11E71" w:rsidP="008E06BF">
            <w:pPr>
              <w:keepNext/>
              <w:ind w:left="-148" w:right="-194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DPI</w:t>
            </w:r>
            <w:r w:rsidRPr="00BE1E00">
              <w:rPr>
                <w:rFonts w:ascii="Arial" w:hAnsi="Arial"/>
                <w:lang w:val="fr-FR"/>
              </w:rPr>
              <w:t xml:space="preserve"> </w:t>
            </w:r>
            <w:r w:rsidRPr="00BE1E00">
              <w:rPr>
                <w:rFonts w:ascii="Arial" w:hAnsi="Arial"/>
              </w:rPr>
              <w:t>No.</w:t>
            </w:r>
          </w:p>
        </w:tc>
        <w:tc>
          <w:tcPr>
            <w:tcW w:w="1620" w:type="dxa"/>
            <w:vAlign w:val="center"/>
          </w:tcPr>
          <w:p w:rsidR="00D11E71" w:rsidRPr="00BE1E00" w:rsidRDefault="00D11E71" w:rsidP="008E06BF">
            <w:pPr>
              <w:keepNext/>
              <w:ind w:left="-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D-65000</w:t>
            </w:r>
          </w:p>
        </w:tc>
      </w:tr>
      <w:tr w:rsidR="00D11E71" w:rsidRPr="00BE1E00" w:rsidTr="008E06BF">
        <w:trPr>
          <w:trHeight w:val="440"/>
        </w:trPr>
        <w:tc>
          <w:tcPr>
            <w:tcW w:w="720" w:type="dxa"/>
            <w:vAlign w:val="center"/>
          </w:tcPr>
          <w:p w:rsidR="00D11E71" w:rsidRPr="00BE1E00" w:rsidRDefault="00D11E71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Title</w:t>
            </w:r>
          </w:p>
        </w:tc>
        <w:tc>
          <w:tcPr>
            <w:tcW w:w="6030" w:type="dxa"/>
            <w:gridSpan w:val="3"/>
            <w:vAlign w:val="center"/>
          </w:tcPr>
          <w:p w:rsidR="00D11E71" w:rsidRPr="00BE1E00" w:rsidRDefault="00D11E71" w:rsidP="008E06BF">
            <w:pPr>
              <w:keepNext/>
              <w:ind w:left="-12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Financial Management Reports (</w:t>
            </w:r>
            <w:r w:rsidRPr="00BE115F">
              <w:rPr>
                <w:rFonts w:ascii="Arial" w:hAnsi="Arial"/>
                <w:b/>
                <w:color w:val="000000"/>
              </w:rPr>
              <w:t>Monthly and Quarterly)</w:t>
            </w:r>
          </w:p>
        </w:tc>
        <w:tc>
          <w:tcPr>
            <w:tcW w:w="1372" w:type="dxa"/>
            <w:vAlign w:val="center"/>
          </w:tcPr>
          <w:p w:rsidR="00D11E71" w:rsidRPr="00BE1E00" w:rsidRDefault="00D11E71" w:rsidP="008E06BF">
            <w:pPr>
              <w:keepNext/>
              <w:ind w:left="-126" w:right="-194"/>
              <w:rPr>
                <w:rFonts w:ascii="Arial" w:hAnsi="Arial"/>
              </w:rPr>
            </w:pPr>
            <w:r w:rsidRPr="00BE1E00">
              <w:rPr>
                <w:rFonts w:ascii="Arial" w:hAnsi="Arial"/>
              </w:rPr>
              <w:t>Project Name</w:t>
            </w:r>
          </w:p>
        </w:tc>
        <w:tc>
          <w:tcPr>
            <w:tcW w:w="2610" w:type="dxa"/>
            <w:gridSpan w:val="2"/>
            <w:vAlign w:val="center"/>
          </w:tcPr>
          <w:p w:rsidR="00D11E71" w:rsidRPr="00BE1E00" w:rsidRDefault="00D11E71" w:rsidP="008E06BF">
            <w:pPr>
              <w:keepNext/>
              <w:ind w:left="-148"/>
              <w:rPr>
                <w:rFonts w:ascii="Arial" w:hAnsi="Arial"/>
              </w:rPr>
            </w:pPr>
          </w:p>
        </w:tc>
      </w:tr>
    </w:tbl>
    <w:p w:rsidR="00D11E71" w:rsidRPr="00D11E71" w:rsidRDefault="00D11E71" w:rsidP="00D11E71">
      <w:pPr>
        <w:rPr>
          <w:rFonts w:ascii="Arial" w:eastAsiaTheme="minorHAnsi" w:hAnsi="Arial" w:cs="Arial"/>
          <w:sz w:val="16"/>
          <w:szCs w:val="16"/>
        </w:rPr>
      </w:pPr>
    </w:p>
    <w:p w:rsidR="009A4514" w:rsidRPr="009573C7" w:rsidRDefault="009A4514" w:rsidP="00AD144F">
      <w:pPr>
        <w:pStyle w:val="ListParagraph"/>
        <w:numPr>
          <w:ilvl w:val="0"/>
          <w:numId w:val="48"/>
        </w:numPr>
        <w:spacing w:line="240" w:lineRule="auto"/>
        <w:rPr>
          <w:rFonts w:ascii="Arial" w:eastAsiaTheme="minorHAnsi" w:hAnsi="Arial" w:cs="Arial"/>
          <w:sz w:val="20"/>
          <w:szCs w:val="20"/>
        </w:rPr>
      </w:pPr>
      <w:r w:rsidRPr="00AD139F">
        <w:rPr>
          <w:rFonts w:ascii="Arial" w:hAnsi="Arial" w:cs="Arial"/>
          <w:sz w:val="20"/>
          <w:szCs w:val="20"/>
        </w:rPr>
        <w:t xml:space="preserve">Across the bottom of the form are </w:t>
      </w:r>
      <w:r w:rsidRPr="00C205F0">
        <w:rPr>
          <w:rFonts w:ascii="Arial" w:hAnsi="Arial" w:cs="Arial"/>
          <w:b/>
          <w:sz w:val="20"/>
          <w:szCs w:val="20"/>
        </w:rPr>
        <w:t xml:space="preserve">3 </w:t>
      </w:r>
      <w:r w:rsidR="00C205F0">
        <w:rPr>
          <w:rFonts w:ascii="Arial" w:hAnsi="Arial" w:cs="Arial"/>
          <w:b/>
          <w:sz w:val="20"/>
          <w:szCs w:val="20"/>
        </w:rPr>
        <w:t>R</w:t>
      </w:r>
      <w:r w:rsidR="00AD5500" w:rsidRPr="00C205F0">
        <w:rPr>
          <w:rFonts w:ascii="Arial" w:hAnsi="Arial" w:cs="Arial"/>
          <w:b/>
          <w:sz w:val="20"/>
          <w:szCs w:val="20"/>
        </w:rPr>
        <w:t>ows</w:t>
      </w:r>
      <w:r w:rsidR="00836317">
        <w:rPr>
          <w:rFonts w:ascii="Arial" w:hAnsi="Arial" w:cs="Arial"/>
          <w:b/>
          <w:sz w:val="20"/>
          <w:szCs w:val="20"/>
        </w:rPr>
        <w:t xml:space="preserve">, </w:t>
      </w:r>
      <w:r w:rsidR="00836317" w:rsidRPr="009573C7">
        <w:rPr>
          <w:rFonts w:ascii="Arial" w:hAnsi="Arial" w:cs="Arial"/>
          <w:sz w:val="20"/>
          <w:szCs w:val="20"/>
        </w:rPr>
        <w:t xml:space="preserve">one for each of the documents that can be impacted by a </w:t>
      </w:r>
      <w:r w:rsidR="002531D4">
        <w:rPr>
          <w:rFonts w:ascii="Arial" w:hAnsi="Arial" w:cs="Arial"/>
          <w:sz w:val="20"/>
          <w:szCs w:val="20"/>
        </w:rPr>
        <w:t>C</w:t>
      </w:r>
      <w:r w:rsidR="002531D4" w:rsidRPr="009573C7">
        <w:rPr>
          <w:rFonts w:ascii="Arial" w:hAnsi="Arial" w:cs="Arial"/>
          <w:sz w:val="20"/>
          <w:szCs w:val="20"/>
        </w:rPr>
        <w:t xml:space="preserve">hange </w:t>
      </w:r>
      <w:r w:rsidR="002531D4">
        <w:rPr>
          <w:rFonts w:ascii="Arial" w:hAnsi="Arial" w:cs="Arial"/>
          <w:sz w:val="20"/>
          <w:szCs w:val="20"/>
        </w:rPr>
        <w:t>A</w:t>
      </w:r>
      <w:r w:rsidR="002531D4" w:rsidRPr="009573C7">
        <w:rPr>
          <w:rFonts w:ascii="Arial" w:hAnsi="Arial" w:cs="Arial"/>
          <w:sz w:val="20"/>
          <w:szCs w:val="20"/>
        </w:rPr>
        <w:t>ction</w:t>
      </w:r>
      <w:r w:rsidR="00836317" w:rsidRPr="009573C7">
        <w:rPr>
          <w:rFonts w:ascii="Arial" w:hAnsi="Arial" w:cs="Arial"/>
          <w:sz w:val="20"/>
          <w:szCs w:val="20"/>
        </w:rPr>
        <w:t>:</w:t>
      </w:r>
    </w:p>
    <w:p w:rsidR="009A4514" w:rsidRPr="00E75299" w:rsidRDefault="009A4514" w:rsidP="00AD144F">
      <w:pPr>
        <w:pStyle w:val="ListParagraph"/>
        <w:numPr>
          <w:ilvl w:val="1"/>
          <w:numId w:val="52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The </w:t>
      </w:r>
      <w:r w:rsidRPr="00E75299">
        <w:rPr>
          <w:rFonts w:ascii="Arial" w:eastAsiaTheme="minorHAnsi" w:hAnsi="Arial" w:cs="Arial"/>
          <w:b/>
          <w:sz w:val="20"/>
          <w:szCs w:val="20"/>
        </w:rPr>
        <w:t xml:space="preserve">TOTAL </w:t>
      </w:r>
      <w:r w:rsidR="00B31F6D">
        <w:rPr>
          <w:rFonts w:ascii="Arial" w:eastAsiaTheme="minorHAnsi" w:hAnsi="Arial" w:cs="Arial"/>
          <w:b/>
          <w:sz w:val="20"/>
          <w:szCs w:val="20"/>
        </w:rPr>
        <w:t>DEFINITIZED</w:t>
      </w:r>
      <w:r w:rsidRPr="00E75299">
        <w:rPr>
          <w:rFonts w:ascii="Arial" w:eastAsiaTheme="minorHAnsi" w:hAnsi="Arial" w:cs="Arial"/>
          <w:b/>
          <w:sz w:val="20"/>
          <w:szCs w:val="20"/>
        </w:rPr>
        <w:t xml:space="preserve"> COST/FEE PLAN</w:t>
      </w:r>
      <w:r w:rsidRPr="00E75299">
        <w:rPr>
          <w:rFonts w:ascii="Arial" w:eastAsiaTheme="minorHAnsi" w:hAnsi="Arial" w:cs="Arial"/>
          <w:sz w:val="20"/>
          <w:szCs w:val="20"/>
        </w:rPr>
        <w:t xml:space="preserve"> </w:t>
      </w:r>
      <w:r w:rsidR="00836317">
        <w:rPr>
          <w:rFonts w:ascii="Arial" w:eastAsiaTheme="minorHAnsi" w:hAnsi="Arial" w:cs="Arial"/>
          <w:sz w:val="20"/>
          <w:szCs w:val="20"/>
        </w:rPr>
        <w:t>(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>C</w:t>
      </w:r>
      <w:r w:rsidR="002531D4">
        <w:rPr>
          <w:rFonts w:ascii="Arial" w:eastAsiaTheme="minorHAnsi" w:hAnsi="Arial" w:cs="Arial"/>
          <w:b/>
          <w:sz w:val="20"/>
          <w:szCs w:val="20"/>
        </w:rPr>
        <w:t>olor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 xml:space="preserve"> C</w:t>
      </w:r>
      <w:r w:rsidR="002531D4">
        <w:rPr>
          <w:rFonts w:ascii="Arial" w:eastAsiaTheme="minorHAnsi" w:hAnsi="Arial" w:cs="Arial"/>
          <w:b/>
          <w:sz w:val="20"/>
          <w:szCs w:val="20"/>
        </w:rPr>
        <w:t>ode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836317" w:rsidRPr="00836317">
        <w:rPr>
          <w:rFonts w:ascii="Arial" w:eastAsiaTheme="minorHAnsi" w:hAnsi="Arial" w:cs="Arial"/>
          <w:b/>
          <w:sz w:val="20"/>
          <w:szCs w:val="20"/>
        </w:rPr>
        <w:t>GREEN</w:t>
      </w:r>
      <w:r w:rsidR="00836317">
        <w:rPr>
          <w:rFonts w:ascii="Arial" w:eastAsiaTheme="minorHAnsi" w:hAnsi="Arial" w:cs="Arial"/>
          <w:sz w:val="20"/>
          <w:szCs w:val="20"/>
        </w:rPr>
        <w:t xml:space="preserve">).  </w:t>
      </w:r>
      <w:r w:rsidR="002531D4">
        <w:rPr>
          <w:rFonts w:ascii="Arial" w:eastAsiaTheme="minorHAnsi" w:hAnsi="Arial" w:cs="Arial"/>
          <w:sz w:val="20"/>
          <w:szCs w:val="20"/>
        </w:rPr>
        <w:t>The boxes in Columns 2, 3, and 4 of this Row will contain the sum of the amounts in each Column that are on a Row with a GREEN box in Column 5.</w:t>
      </w:r>
      <w:r w:rsidR="00836317">
        <w:rPr>
          <w:rFonts w:ascii="Arial" w:eastAsiaTheme="minorHAnsi" w:hAnsi="Arial" w:cs="Arial"/>
          <w:sz w:val="20"/>
          <w:szCs w:val="20"/>
        </w:rPr>
        <w:t xml:space="preserve"> The amount </w:t>
      </w:r>
      <w:r w:rsidR="002531D4">
        <w:rPr>
          <w:rFonts w:ascii="Arial" w:eastAsiaTheme="minorHAnsi" w:hAnsi="Arial" w:cs="Arial"/>
          <w:sz w:val="20"/>
          <w:szCs w:val="20"/>
        </w:rPr>
        <w:t xml:space="preserve">in Column 4 of </w:t>
      </w:r>
      <w:r w:rsidR="00836317">
        <w:rPr>
          <w:rFonts w:ascii="Arial" w:eastAsiaTheme="minorHAnsi" w:hAnsi="Arial" w:cs="Arial"/>
          <w:sz w:val="20"/>
          <w:szCs w:val="20"/>
        </w:rPr>
        <w:t xml:space="preserve">this row should </w:t>
      </w:r>
      <w:r w:rsidR="002531D4">
        <w:rPr>
          <w:rFonts w:ascii="Arial" w:eastAsiaTheme="minorHAnsi" w:hAnsi="Arial" w:cs="Arial"/>
          <w:sz w:val="20"/>
          <w:szCs w:val="20"/>
        </w:rPr>
        <w:t xml:space="preserve">equal </w:t>
      </w:r>
      <w:r w:rsidR="00836317">
        <w:rPr>
          <w:rFonts w:ascii="Arial" w:eastAsiaTheme="minorHAnsi" w:hAnsi="Arial" w:cs="Arial"/>
          <w:sz w:val="20"/>
          <w:szCs w:val="20"/>
        </w:rPr>
        <w:t xml:space="preserve">the amount of the Total Definitized Value </w:t>
      </w:r>
      <w:r w:rsidR="002531D4">
        <w:rPr>
          <w:rFonts w:ascii="Arial" w:eastAsiaTheme="minorHAnsi" w:hAnsi="Arial" w:cs="Arial"/>
          <w:sz w:val="20"/>
          <w:szCs w:val="20"/>
        </w:rPr>
        <w:t xml:space="preserve">of </w:t>
      </w:r>
      <w:r w:rsidR="00836317">
        <w:rPr>
          <w:rFonts w:ascii="Arial" w:eastAsiaTheme="minorHAnsi" w:hAnsi="Arial" w:cs="Arial"/>
          <w:sz w:val="20"/>
          <w:szCs w:val="20"/>
        </w:rPr>
        <w:t xml:space="preserve">the </w:t>
      </w:r>
      <w:r w:rsidR="00B31F6D">
        <w:rPr>
          <w:rFonts w:ascii="Arial" w:eastAsiaTheme="minorHAnsi" w:hAnsi="Arial" w:cs="Arial"/>
          <w:sz w:val="20"/>
          <w:szCs w:val="20"/>
        </w:rPr>
        <w:t>Definitized</w:t>
      </w:r>
      <w:r w:rsidR="00836317">
        <w:rPr>
          <w:rFonts w:ascii="Arial" w:eastAsiaTheme="minorHAnsi" w:hAnsi="Arial" w:cs="Arial"/>
          <w:sz w:val="20"/>
          <w:szCs w:val="20"/>
        </w:rPr>
        <w:t xml:space="preserve"> Cost and Fee Plan revision in effect at the end of the month reported in Column 7a of the NF 533Q Form.</w:t>
      </w:r>
    </w:p>
    <w:p w:rsidR="009A4514" w:rsidRPr="00E75299" w:rsidRDefault="009A4514" w:rsidP="00AD144F">
      <w:pPr>
        <w:pStyle w:val="ListParagraph"/>
        <w:numPr>
          <w:ilvl w:val="1"/>
          <w:numId w:val="53"/>
        </w:numPr>
        <w:spacing w:after="120" w:line="240" w:lineRule="auto"/>
        <w:rPr>
          <w:rFonts w:ascii="Arial" w:eastAsiaTheme="minorHAnsi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The </w:t>
      </w:r>
      <w:r w:rsidRPr="00E75299">
        <w:rPr>
          <w:rFonts w:ascii="Arial" w:eastAsiaTheme="minorHAnsi" w:hAnsi="Arial" w:cs="Arial"/>
          <w:b/>
          <w:sz w:val="20"/>
          <w:szCs w:val="20"/>
        </w:rPr>
        <w:t>SUBCONTRACT VALUE</w:t>
      </w:r>
      <w:r w:rsidRPr="00E75299">
        <w:rPr>
          <w:rFonts w:ascii="Arial" w:eastAsiaTheme="minorHAnsi" w:hAnsi="Arial" w:cs="Arial"/>
          <w:sz w:val="20"/>
          <w:szCs w:val="20"/>
        </w:rPr>
        <w:t xml:space="preserve"> </w:t>
      </w:r>
      <w:r w:rsidR="00836317">
        <w:rPr>
          <w:rFonts w:ascii="Arial" w:eastAsiaTheme="minorHAnsi" w:hAnsi="Arial" w:cs="Arial"/>
          <w:sz w:val="20"/>
          <w:szCs w:val="20"/>
        </w:rPr>
        <w:t>(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>C</w:t>
      </w:r>
      <w:r w:rsidR="002531D4">
        <w:rPr>
          <w:rFonts w:ascii="Arial" w:eastAsiaTheme="minorHAnsi" w:hAnsi="Arial" w:cs="Arial"/>
          <w:b/>
          <w:sz w:val="20"/>
          <w:szCs w:val="20"/>
        </w:rPr>
        <w:t>olor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 xml:space="preserve"> C</w:t>
      </w:r>
      <w:r w:rsidR="002531D4">
        <w:rPr>
          <w:rFonts w:ascii="Arial" w:eastAsiaTheme="minorHAnsi" w:hAnsi="Arial" w:cs="Arial"/>
          <w:b/>
          <w:sz w:val="20"/>
          <w:szCs w:val="20"/>
        </w:rPr>
        <w:t>ode</w:t>
      </w:r>
      <w:r w:rsidR="002531D4" w:rsidRPr="00836317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836317" w:rsidRPr="00836317">
        <w:rPr>
          <w:rFonts w:ascii="Arial" w:eastAsiaTheme="minorHAnsi" w:hAnsi="Arial" w:cs="Arial"/>
          <w:b/>
          <w:sz w:val="20"/>
          <w:szCs w:val="20"/>
        </w:rPr>
        <w:t>TAN</w:t>
      </w:r>
      <w:r w:rsidR="00836317">
        <w:rPr>
          <w:rFonts w:ascii="Arial" w:eastAsiaTheme="minorHAnsi" w:hAnsi="Arial" w:cs="Arial"/>
          <w:sz w:val="20"/>
          <w:szCs w:val="20"/>
        </w:rPr>
        <w:t xml:space="preserve">)  </w:t>
      </w:r>
      <w:r w:rsidR="002531D4">
        <w:rPr>
          <w:rFonts w:ascii="Arial" w:eastAsiaTheme="minorHAnsi" w:hAnsi="Arial" w:cs="Arial"/>
          <w:sz w:val="20"/>
          <w:szCs w:val="20"/>
        </w:rPr>
        <w:t>The boxes in Columns 2, 3, and 4 of this Row will contain the sum of the amounts in each Column that are on a Row with a TAN box in Column 5.</w:t>
      </w:r>
      <w:r w:rsidR="00836317">
        <w:rPr>
          <w:rFonts w:ascii="Arial" w:eastAsiaTheme="minorHAnsi" w:hAnsi="Arial" w:cs="Arial"/>
          <w:sz w:val="20"/>
          <w:szCs w:val="20"/>
        </w:rPr>
        <w:t>.  The amount</w:t>
      </w:r>
      <w:r w:rsidR="000475AD">
        <w:rPr>
          <w:rFonts w:ascii="Arial" w:eastAsiaTheme="minorHAnsi" w:hAnsi="Arial" w:cs="Arial"/>
          <w:sz w:val="20"/>
          <w:szCs w:val="20"/>
        </w:rPr>
        <w:t xml:space="preserve"> </w:t>
      </w:r>
      <w:r w:rsidR="002531D4">
        <w:rPr>
          <w:rFonts w:ascii="Arial" w:eastAsiaTheme="minorHAnsi" w:hAnsi="Arial" w:cs="Arial"/>
          <w:sz w:val="20"/>
          <w:szCs w:val="20"/>
        </w:rPr>
        <w:t xml:space="preserve">in Column 4 of </w:t>
      </w:r>
      <w:r w:rsidR="00836317">
        <w:rPr>
          <w:rFonts w:ascii="Arial" w:eastAsiaTheme="minorHAnsi" w:hAnsi="Arial" w:cs="Arial"/>
          <w:sz w:val="20"/>
          <w:szCs w:val="20"/>
        </w:rPr>
        <w:t xml:space="preserve">this row should </w:t>
      </w:r>
      <w:r w:rsidR="002531D4">
        <w:rPr>
          <w:rFonts w:ascii="Arial" w:eastAsiaTheme="minorHAnsi" w:hAnsi="Arial" w:cs="Arial"/>
          <w:sz w:val="20"/>
          <w:szCs w:val="20"/>
        </w:rPr>
        <w:t xml:space="preserve">equal </w:t>
      </w:r>
      <w:r w:rsidR="00836317">
        <w:rPr>
          <w:rFonts w:ascii="Arial" w:eastAsiaTheme="minorHAnsi" w:hAnsi="Arial" w:cs="Arial"/>
          <w:sz w:val="20"/>
          <w:szCs w:val="20"/>
        </w:rPr>
        <w:t xml:space="preserve">the </w:t>
      </w:r>
      <w:r w:rsidR="009573C7">
        <w:rPr>
          <w:rFonts w:ascii="Arial" w:eastAsiaTheme="minorHAnsi" w:hAnsi="Arial" w:cs="Arial"/>
          <w:sz w:val="20"/>
          <w:szCs w:val="20"/>
        </w:rPr>
        <w:t xml:space="preserve">Subcontract Value </w:t>
      </w:r>
      <w:r w:rsidR="000475AD">
        <w:rPr>
          <w:rFonts w:ascii="Arial" w:eastAsiaTheme="minorHAnsi" w:hAnsi="Arial" w:cs="Arial"/>
          <w:sz w:val="20"/>
          <w:szCs w:val="20"/>
        </w:rPr>
        <w:t>at</w:t>
      </w:r>
      <w:r w:rsidRPr="00E75299">
        <w:rPr>
          <w:rFonts w:ascii="Arial" w:eastAsiaTheme="minorHAnsi" w:hAnsi="Arial" w:cs="Arial"/>
          <w:sz w:val="20"/>
          <w:szCs w:val="20"/>
        </w:rPr>
        <w:t xml:space="preserve"> the end of the month </w:t>
      </w:r>
      <w:r w:rsidR="009573C7">
        <w:rPr>
          <w:rFonts w:ascii="Arial" w:eastAsiaTheme="minorHAnsi" w:hAnsi="Arial" w:cs="Arial"/>
          <w:sz w:val="20"/>
          <w:szCs w:val="20"/>
        </w:rPr>
        <w:t>reported in Column 7a of the NF 533Q For</w:t>
      </w:r>
      <w:r w:rsidR="00BB5AB5">
        <w:rPr>
          <w:rFonts w:ascii="Arial" w:eastAsiaTheme="minorHAnsi" w:hAnsi="Arial" w:cs="Arial"/>
          <w:sz w:val="20"/>
          <w:szCs w:val="20"/>
        </w:rPr>
        <w:t>m</w:t>
      </w:r>
      <w:r w:rsidR="009573C7">
        <w:rPr>
          <w:rFonts w:ascii="Arial" w:eastAsiaTheme="minorHAnsi" w:hAnsi="Arial" w:cs="Arial"/>
          <w:sz w:val="20"/>
          <w:szCs w:val="20"/>
        </w:rPr>
        <w:t>.</w:t>
      </w:r>
    </w:p>
    <w:p w:rsidR="009A4514" w:rsidRPr="00E75299" w:rsidRDefault="009A4514" w:rsidP="00AD144F">
      <w:pPr>
        <w:pStyle w:val="ListParagraph"/>
        <w:numPr>
          <w:ilvl w:val="1"/>
          <w:numId w:val="54"/>
        </w:numPr>
        <w:spacing w:line="240" w:lineRule="auto"/>
        <w:rPr>
          <w:rFonts w:ascii="Arial" w:hAnsi="Arial" w:cs="Arial"/>
          <w:sz w:val="20"/>
          <w:szCs w:val="20"/>
        </w:rPr>
      </w:pPr>
      <w:r w:rsidRPr="00E75299">
        <w:rPr>
          <w:rFonts w:ascii="Arial" w:eastAsiaTheme="minorHAnsi" w:hAnsi="Arial" w:cs="Arial"/>
          <w:sz w:val="20"/>
          <w:szCs w:val="20"/>
        </w:rPr>
        <w:t xml:space="preserve">The </w:t>
      </w:r>
      <w:r w:rsidR="004F1F93">
        <w:rPr>
          <w:rFonts w:ascii="Arial" w:eastAsiaTheme="minorHAnsi" w:hAnsi="Arial" w:cs="Arial"/>
          <w:b/>
          <w:sz w:val="20"/>
          <w:szCs w:val="20"/>
        </w:rPr>
        <w:t>SUBCONTRACTOR’S ESTIMATE AT COMPLETION (EAC) (C</w:t>
      </w:r>
      <w:r w:rsidR="002531D4">
        <w:rPr>
          <w:rFonts w:ascii="Arial" w:eastAsiaTheme="minorHAnsi" w:hAnsi="Arial" w:cs="Arial"/>
          <w:b/>
          <w:sz w:val="20"/>
          <w:szCs w:val="20"/>
        </w:rPr>
        <w:t>olor</w:t>
      </w:r>
      <w:r w:rsidR="004F1F93">
        <w:rPr>
          <w:rFonts w:ascii="Arial" w:eastAsiaTheme="minorHAnsi" w:hAnsi="Arial" w:cs="Arial"/>
          <w:b/>
          <w:sz w:val="20"/>
          <w:szCs w:val="20"/>
        </w:rPr>
        <w:t xml:space="preserve"> C</w:t>
      </w:r>
      <w:r w:rsidR="002531D4">
        <w:rPr>
          <w:rFonts w:ascii="Arial" w:eastAsiaTheme="minorHAnsi" w:hAnsi="Arial" w:cs="Arial"/>
          <w:b/>
          <w:sz w:val="20"/>
          <w:szCs w:val="20"/>
        </w:rPr>
        <w:t>ode</w:t>
      </w:r>
      <w:r w:rsidR="004F1F93">
        <w:rPr>
          <w:rFonts w:ascii="Arial" w:eastAsiaTheme="minorHAnsi" w:hAnsi="Arial" w:cs="Arial"/>
          <w:b/>
          <w:sz w:val="20"/>
          <w:szCs w:val="20"/>
        </w:rPr>
        <w:t xml:space="preserve"> PURPLE)</w:t>
      </w:r>
      <w:r w:rsidR="009573C7">
        <w:rPr>
          <w:rFonts w:ascii="Arial" w:eastAsiaTheme="minorHAnsi" w:hAnsi="Arial" w:cs="Arial"/>
          <w:sz w:val="20"/>
          <w:szCs w:val="20"/>
        </w:rPr>
        <w:t xml:space="preserve">.  </w:t>
      </w:r>
      <w:r w:rsidR="00BB6AEF">
        <w:rPr>
          <w:rFonts w:ascii="Arial" w:eastAsiaTheme="minorHAnsi" w:hAnsi="Arial" w:cs="Arial"/>
          <w:sz w:val="20"/>
          <w:szCs w:val="20"/>
        </w:rPr>
        <w:t>The boxes in Columns 2, 3, and 4 of this Row will contain the sum of the amounts in each Column that are on a Row with a P</w:t>
      </w:r>
      <w:r w:rsidR="002531D4">
        <w:rPr>
          <w:rFonts w:ascii="Arial" w:eastAsiaTheme="minorHAnsi" w:hAnsi="Arial" w:cs="Arial"/>
          <w:sz w:val="20"/>
          <w:szCs w:val="20"/>
        </w:rPr>
        <w:t>URPLE</w:t>
      </w:r>
      <w:r w:rsidR="00BB6AEF">
        <w:rPr>
          <w:rFonts w:ascii="Arial" w:eastAsiaTheme="minorHAnsi" w:hAnsi="Arial" w:cs="Arial"/>
          <w:sz w:val="20"/>
          <w:szCs w:val="20"/>
        </w:rPr>
        <w:t xml:space="preserve"> box in Column 5.</w:t>
      </w:r>
      <w:r w:rsidR="009573C7">
        <w:rPr>
          <w:rFonts w:ascii="Arial" w:eastAsiaTheme="minorHAnsi" w:hAnsi="Arial" w:cs="Arial"/>
          <w:sz w:val="20"/>
          <w:szCs w:val="20"/>
        </w:rPr>
        <w:t xml:space="preserve"> The </w:t>
      </w:r>
      <w:r w:rsidR="00BB6AEF">
        <w:rPr>
          <w:rFonts w:ascii="Arial" w:eastAsiaTheme="minorHAnsi" w:hAnsi="Arial" w:cs="Arial"/>
          <w:sz w:val="20"/>
          <w:szCs w:val="20"/>
        </w:rPr>
        <w:t>amount in</w:t>
      </w:r>
      <w:r w:rsidR="002531D4">
        <w:rPr>
          <w:rFonts w:ascii="Arial" w:eastAsiaTheme="minorHAnsi" w:hAnsi="Arial" w:cs="Arial"/>
          <w:sz w:val="20"/>
          <w:szCs w:val="20"/>
        </w:rPr>
        <w:t xml:space="preserve"> </w:t>
      </w:r>
      <w:r w:rsidR="00BB6AEF">
        <w:rPr>
          <w:rFonts w:ascii="Arial" w:eastAsiaTheme="minorHAnsi" w:hAnsi="Arial" w:cs="Arial"/>
          <w:sz w:val="20"/>
          <w:szCs w:val="20"/>
        </w:rPr>
        <w:t xml:space="preserve">Column 4 of </w:t>
      </w:r>
      <w:r w:rsidR="009573C7">
        <w:rPr>
          <w:rFonts w:ascii="Arial" w:eastAsiaTheme="minorHAnsi" w:hAnsi="Arial" w:cs="Arial"/>
          <w:sz w:val="20"/>
          <w:szCs w:val="20"/>
        </w:rPr>
        <w:t xml:space="preserve">this row should </w:t>
      </w:r>
      <w:r w:rsidR="002531D4">
        <w:rPr>
          <w:rFonts w:ascii="Arial" w:eastAsiaTheme="minorHAnsi" w:hAnsi="Arial" w:cs="Arial"/>
          <w:sz w:val="20"/>
          <w:szCs w:val="20"/>
        </w:rPr>
        <w:t xml:space="preserve">equal </w:t>
      </w:r>
      <w:r w:rsidR="009573C7">
        <w:rPr>
          <w:rFonts w:ascii="Arial" w:eastAsiaTheme="minorHAnsi" w:hAnsi="Arial" w:cs="Arial"/>
          <w:sz w:val="20"/>
          <w:szCs w:val="20"/>
        </w:rPr>
        <w:t xml:space="preserve">the </w:t>
      </w:r>
      <w:r w:rsidR="00BB6AEF">
        <w:rPr>
          <w:rFonts w:ascii="Arial" w:eastAsiaTheme="minorHAnsi" w:hAnsi="Arial" w:cs="Arial"/>
          <w:sz w:val="20"/>
          <w:szCs w:val="20"/>
        </w:rPr>
        <w:t xml:space="preserve">total </w:t>
      </w:r>
      <w:r w:rsidR="009573C7">
        <w:rPr>
          <w:rFonts w:ascii="Arial" w:eastAsiaTheme="minorHAnsi" w:hAnsi="Arial" w:cs="Arial"/>
          <w:sz w:val="20"/>
          <w:szCs w:val="20"/>
        </w:rPr>
        <w:t>amount reported in Column 9a of the NF 533Q Form</w:t>
      </w:r>
      <w:r w:rsidRPr="00E75299">
        <w:rPr>
          <w:rFonts w:ascii="Arial" w:eastAsiaTheme="minorHAnsi" w:hAnsi="Arial" w:cs="Arial"/>
          <w:sz w:val="20"/>
          <w:szCs w:val="20"/>
        </w:rPr>
        <w:t>.</w:t>
      </w:r>
      <w:r w:rsidRPr="00E75299">
        <w:rPr>
          <w:rFonts w:ascii="Arial" w:hAnsi="Arial" w:cs="Arial"/>
          <w:sz w:val="20"/>
          <w:szCs w:val="20"/>
        </w:rPr>
        <w:t xml:space="preserve"> </w:t>
      </w:r>
    </w:p>
    <w:p w:rsidR="002F3371" w:rsidRPr="001341CC" w:rsidRDefault="002F3371" w:rsidP="001341CC">
      <w:pPr>
        <w:rPr>
          <w:rFonts w:ascii="Arial" w:hAnsi="Arial" w:cs="Arial"/>
        </w:rPr>
      </w:pPr>
    </w:p>
    <w:p w:rsidR="002F3371" w:rsidRDefault="00E75299" w:rsidP="00E75299">
      <w:pPr>
        <w:rPr>
          <w:rFonts w:ascii="Arial" w:hAnsi="Arial" w:cs="Arial"/>
          <w:sz w:val="36"/>
          <w:szCs w:val="36"/>
        </w:rPr>
      </w:pPr>
      <w:r w:rsidRPr="00E75299">
        <w:rPr>
          <w:rFonts w:ascii="Arial" w:hAnsi="Arial" w:cs="Arial"/>
          <w:b/>
          <w:sz w:val="36"/>
          <w:szCs w:val="36"/>
        </w:rPr>
        <w:t xml:space="preserve">DRD Paragraph </w:t>
      </w:r>
      <w:r w:rsidR="002F3371" w:rsidRPr="00E75299">
        <w:rPr>
          <w:rFonts w:ascii="Arial" w:hAnsi="Arial" w:cs="Arial"/>
          <w:b/>
          <w:sz w:val="36"/>
          <w:szCs w:val="36"/>
        </w:rPr>
        <w:t>D</w:t>
      </w:r>
      <w:r w:rsidRPr="00E75299">
        <w:rPr>
          <w:rFonts w:ascii="Arial" w:hAnsi="Arial" w:cs="Arial"/>
          <w:b/>
          <w:sz w:val="36"/>
          <w:szCs w:val="36"/>
        </w:rPr>
        <w:t>: [If Applicable]</w:t>
      </w:r>
      <w:r w:rsidR="002F3371" w:rsidRPr="00E75299">
        <w:rPr>
          <w:rFonts w:ascii="Arial" w:hAnsi="Arial" w:cs="Arial"/>
          <w:sz w:val="36"/>
          <w:szCs w:val="36"/>
        </w:rPr>
        <w:t>.</w:t>
      </w:r>
    </w:p>
    <w:p w:rsidR="00AD139F" w:rsidRPr="00AD139F" w:rsidRDefault="00AD139F" w:rsidP="00E75299">
      <w:pPr>
        <w:rPr>
          <w:rFonts w:ascii="Arial" w:hAnsi="Arial" w:cs="Arial"/>
        </w:rPr>
      </w:pPr>
    </w:p>
    <w:p w:rsidR="002F3371" w:rsidRPr="000124CD" w:rsidRDefault="00F32B60" w:rsidP="00AD144F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sz w:val="20"/>
          <w:szCs w:val="20"/>
        </w:rPr>
      </w:pPr>
      <w:r w:rsidRPr="00F32B60">
        <w:rPr>
          <w:rFonts w:ascii="Arial" w:hAnsi="Arial" w:cs="Arial"/>
          <w:b/>
          <w:sz w:val="20"/>
          <w:szCs w:val="20"/>
        </w:rPr>
        <w:t>[IF APPLICABLE]</w:t>
      </w:r>
      <w:r w:rsidR="002F3371" w:rsidRPr="000124CD">
        <w:rPr>
          <w:rFonts w:ascii="Arial" w:hAnsi="Arial" w:cs="Arial"/>
          <w:sz w:val="20"/>
          <w:szCs w:val="20"/>
        </w:rPr>
        <w:t xml:space="preserve"> </w:t>
      </w:r>
      <w:r w:rsidR="00A71151">
        <w:rPr>
          <w:rFonts w:ascii="Arial" w:hAnsi="Arial" w:cs="Arial"/>
          <w:sz w:val="20"/>
          <w:szCs w:val="20"/>
        </w:rPr>
        <w:t>Provide</w:t>
      </w:r>
      <w:r w:rsidR="002F3371" w:rsidRPr="000124CD">
        <w:rPr>
          <w:rFonts w:ascii="Arial" w:hAnsi="Arial" w:cs="Arial"/>
          <w:sz w:val="20"/>
          <w:szCs w:val="20"/>
        </w:rPr>
        <w:t xml:space="preserve"> a separate NF 533M </w:t>
      </w:r>
      <w:r w:rsidR="00C91E0F">
        <w:rPr>
          <w:rFonts w:ascii="Arial" w:hAnsi="Arial" w:cs="Arial"/>
          <w:sz w:val="20"/>
          <w:szCs w:val="20"/>
        </w:rPr>
        <w:t>Form</w:t>
      </w:r>
      <w:r w:rsidR="002F3371" w:rsidRPr="000124CD">
        <w:rPr>
          <w:rFonts w:ascii="Arial" w:hAnsi="Arial" w:cs="Arial"/>
          <w:sz w:val="20"/>
          <w:szCs w:val="20"/>
        </w:rPr>
        <w:t xml:space="preserve"> and a separate NF 533</w:t>
      </w:r>
      <w:r w:rsidR="002F3371" w:rsidRPr="00F604EB">
        <w:rPr>
          <w:rFonts w:ascii="Arial" w:hAnsi="Arial" w:cs="Arial"/>
          <w:sz w:val="20"/>
          <w:szCs w:val="20"/>
        </w:rPr>
        <w:t>Q</w:t>
      </w:r>
      <w:r w:rsidR="002F3371" w:rsidRPr="000124CD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="002F3371" w:rsidRPr="000124CD">
        <w:rPr>
          <w:rFonts w:ascii="Arial" w:hAnsi="Arial" w:cs="Arial"/>
          <w:sz w:val="20"/>
          <w:szCs w:val="20"/>
        </w:rPr>
        <w:t xml:space="preserve"> </w:t>
      </w:r>
      <w:r w:rsidR="00C359D3">
        <w:rPr>
          <w:rFonts w:ascii="Arial" w:hAnsi="Arial" w:cs="Arial"/>
          <w:sz w:val="20"/>
          <w:szCs w:val="20"/>
        </w:rPr>
        <w:t>with</w:t>
      </w:r>
      <w:r w:rsidR="002F3371" w:rsidRPr="000124CD">
        <w:rPr>
          <w:rFonts w:ascii="Arial" w:hAnsi="Arial" w:cs="Arial"/>
          <w:sz w:val="20"/>
          <w:szCs w:val="20"/>
        </w:rPr>
        <w:t xml:space="preserve"> your Monthly/Quarterly Financial Management Report for each Subcontract Phase</w:t>
      </w:r>
      <w:r w:rsidR="007953FC">
        <w:rPr>
          <w:rFonts w:ascii="Arial" w:hAnsi="Arial" w:cs="Arial"/>
          <w:sz w:val="20"/>
          <w:szCs w:val="20"/>
        </w:rPr>
        <w:t xml:space="preserve"> (e.g., Phase A, Phase B, Phase C/D, Phase E)</w:t>
      </w:r>
      <w:r w:rsidR="00BB6AEF">
        <w:rPr>
          <w:rFonts w:ascii="Arial" w:hAnsi="Arial" w:cs="Arial"/>
          <w:sz w:val="20"/>
          <w:szCs w:val="20"/>
        </w:rPr>
        <w:t>.</w:t>
      </w:r>
    </w:p>
    <w:p w:rsidR="000124CD" w:rsidRPr="001341CC" w:rsidRDefault="000124CD" w:rsidP="000124CD">
      <w:pPr>
        <w:pStyle w:val="ListParagraph"/>
        <w:spacing w:after="0" w:line="240" w:lineRule="auto"/>
        <w:ind w:left="288"/>
        <w:rPr>
          <w:rFonts w:ascii="Arial" w:eastAsiaTheme="minorHAnsi" w:hAnsi="Arial" w:cs="Arial"/>
          <w:sz w:val="8"/>
          <w:szCs w:val="8"/>
        </w:rPr>
      </w:pPr>
    </w:p>
    <w:p w:rsidR="007953FC" w:rsidRDefault="002F3371" w:rsidP="007953FC">
      <w:pPr>
        <w:pStyle w:val="ListParagraph"/>
        <w:spacing w:after="0" w:line="240" w:lineRule="auto"/>
        <w:ind w:left="288"/>
        <w:rPr>
          <w:rFonts w:ascii="Arial" w:eastAsiaTheme="minorHAnsi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>The titles and content of these Phases will be negotiated</w:t>
      </w:r>
      <w:r w:rsidR="00BB6AEF">
        <w:rPr>
          <w:rFonts w:ascii="Arial" w:eastAsiaTheme="minorHAnsi" w:hAnsi="Arial" w:cs="Arial"/>
          <w:sz w:val="20"/>
          <w:szCs w:val="20"/>
        </w:rPr>
        <w:t>.</w:t>
      </w:r>
    </w:p>
    <w:p w:rsidR="007953FC" w:rsidRPr="007953FC" w:rsidRDefault="007953FC" w:rsidP="007953FC">
      <w:pPr>
        <w:pStyle w:val="ListParagraph"/>
        <w:spacing w:after="0" w:line="240" w:lineRule="auto"/>
        <w:ind w:left="288"/>
        <w:rPr>
          <w:rFonts w:ascii="Arial" w:eastAsiaTheme="minorHAnsi" w:hAnsi="Arial" w:cs="Arial"/>
          <w:sz w:val="8"/>
          <w:szCs w:val="8"/>
        </w:rPr>
      </w:pPr>
    </w:p>
    <w:p w:rsidR="002F3371" w:rsidRPr="000124CD" w:rsidRDefault="002F3371" w:rsidP="007953FC">
      <w:pPr>
        <w:pStyle w:val="ListParagraph"/>
        <w:spacing w:after="0" w:line="240" w:lineRule="auto"/>
        <w:ind w:left="288"/>
        <w:rPr>
          <w:rFonts w:ascii="Arial" w:eastAsiaTheme="minorHAnsi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>Column 6 on each of these separate forms shall reflect the same elements of cost/fee as those on the NF 533M and NF 533</w:t>
      </w:r>
      <w:r w:rsidRPr="00F604EB">
        <w:rPr>
          <w:rFonts w:ascii="Arial" w:eastAsiaTheme="minorHAnsi" w:hAnsi="Arial" w:cs="Arial"/>
          <w:sz w:val="20"/>
          <w:szCs w:val="20"/>
        </w:rPr>
        <w:t>Q</w:t>
      </w:r>
      <w:r w:rsidRPr="000124CD">
        <w:rPr>
          <w:rFonts w:ascii="Arial" w:eastAsiaTheme="minorHAnsi" w:hAnsi="Arial" w:cs="Arial"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sz w:val="20"/>
          <w:szCs w:val="20"/>
        </w:rPr>
        <w:t>Form</w:t>
      </w:r>
      <w:r w:rsidRPr="000124CD">
        <w:rPr>
          <w:rFonts w:ascii="Arial" w:eastAsiaTheme="minorHAnsi" w:hAnsi="Arial" w:cs="Arial"/>
          <w:sz w:val="20"/>
          <w:szCs w:val="20"/>
        </w:rPr>
        <w:t>s for the Total Subcontract.</w:t>
      </w:r>
    </w:p>
    <w:p w:rsidR="002F3371" w:rsidRPr="001341CC" w:rsidRDefault="002F3371" w:rsidP="007953FC">
      <w:pPr>
        <w:rPr>
          <w:rFonts w:ascii="Arial" w:hAnsi="Arial" w:cs="Arial"/>
          <w:sz w:val="16"/>
          <w:szCs w:val="16"/>
        </w:rPr>
      </w:pPr>
    </w:p>
    <w:p w:rsidR="007953FC" w:rsidRDefault="00F32B60" w:rsidP="007953FC">
      <w:pPr>
        <w:pStyle w:val="ListParagraph"/>
        <w:numPr>
          <w:ilvl w:val="0"/>
          <w:numId w:val="55"/>
        </w:numPr>
        <w:spacing w:line="240" w:lineRule="auto"/>
        <w:rPr>
          <w:rFonts w:ascii="Arial" w:hAnsi="Arial" w:cs="Arial"/>
          <w:sz w:val="20"/>
          <w:szCs w:val="20"/>
        </w:rPr>
      </w:pPr>
      <w:r w:rsidRPr="00F32B60">
        <w:rPr>
          <w:rFonts w:ascii="Arial" w:hAnsi="Arial" w:cs="Arial"/>
          <w:b/>
          <w:sz w:val="20"/>
          <w:szCs w:val="20"/>
        </w:rPr>
        <w:t xml:space="preserve"> [IF APPLICABLE] </w:t>
      </w:r>
      <w:r w:rsidR="00A71151">
        <w:rPr>
          <w:rFonts w:ascii="Arial" w:hAnsi="Arial" w:cs="Arial"/>
          <w:sz w:val="20"/>
          <w:szCs w:val="20"/>
        </w:rPr>
        <w:t>Provide</w:t>
      </w:r>
      <w:r w:rsidR="002F3371" w:rsidRPr="007953FC">
        <w:rPr>
          <w:rFonts w:ascii="Arial" w:hAnsi="Arial" w:cs="Arial"/>
          <w:sz w:val="20"/>
          <w:szCs w:val="20"/>
        </w:rPr>
        <w:t xml:space="preserve"> a separate NF 533M </w:t>
      </w:r>
      <w:r w:rsidR="00C91E0F">
        <w:rPr>
          <w:rFonts w:ascii="Arial" w:hAnsi="Arial" w:cs="Arial"/>
          <w:sz w:val="20"/>
          <w:szCs w:val="20"/>
        </w:rPr>
        <w:t>Form</w:t>
      </w:r>
      <w:r w:rsidR="002F3371" w:rsidRPr="007953FC">
        <w:rPr>
          <w:rFonts w:ascii="Arial" w:hAnsi="Arial" w:cs="Arial"/>
          <w:sz w:val="20"/>
          <w:szCs w:val="20"/>
        </w:rPr>
        <w:t xml:space="preserve"> and a separate NF 533</w:t>
      </w:r>
      <w:r w:rsidR="002F3371" w:rsidRPr="00F604EB">
        <w:rPr>
          <w:rFonts w:ascii="Arial" w:hAnsi="Arial" w:cs="Arial"/>
          <w:sz w:val="20"/>
          <w:szCs w:val="20"/>
        </w:rPr>
        <w:t>Q</w:t>
      </w:r>
      <w:r w:rsidR="002F3371" w:rsidRPr="007953FC">
        <w:rPr>
          <w:rFonts w:ascii="Arial" w:hAnsi="Arial" w:cs="Arial"/>
          <w:sz w:val="20"/>
          <w:szCs w:val="20"/>
        </w:rPr>
        <w:t xml:space="preserve"> </w:t>
      </w:r>
      <w:r w:rsidR="00C91E0F">
        <w:rPr>
          <w:rFonts w:ascii="Arial" w:hAnsi="Arial" w:cs="Arial"/>
          <w:sz w:val="20"/>
          <w:szCs w:val="20"/>
        </w:rPr>
        <w:t>Form</w:t>
      </w:r>
      <w:r w:rsidR="002F3371" w:rsidRPr="007953FC">
        <w:rPr>
          <w:rFonts w:ascii="Arial" w:hAnsi="Arial" w:cs="Arial"/>
          <w:sz w:val="20"/>
          <w:szCs w:val="20"/>
        </w:rPr>
        <w:t xml:space="preserve"> </w:t>
      </w:r>
      <w:r w:rsidR="00C359D3">
        <w:rPr>
          <w:rFonts w:ascii="Arial" w:hAnsi="Arial" w:cs="Arial"/>
          <w:sz w:val="20"/>
          <w:szCs w:val="20"/>
        </w:rPr>
        <w:t>with</w:t>
      </w:r>
      <w:r w:rsidR="002F3371" w:rsidRPr="007953FC">
        <w:rPr>
          <w:rFonts w:ascii="Arial" w:hAnsi="Arial" w:cs="Arial"/>
          <w:sz w:val="20"/>
          <w:szCs w:val="20"/>
        </w:rPr>
        <w:t xml:space="preserve"> your Monthly/Quarterly Financial Management Report for each WBS Item/Subdivision of work</w:t>
      </w:r>
      <w:r w:rsidR="007953FC" w:rsidRPr="007953FC">
        <w:rPr>
          <w:rFonts w:ascii="Arial" w:hAnsi="Arial" w:cs="Arial"/>
          <w:sz w:val="20"/>
          <w:szCs w:val="20"/>
        </w:rPr>
        <w:t xml:space="preserve"> (e.g., WBS 1.1, WBS 1.2, WBS 2.1)</w:t>
      </w:r>
      <w:r w:rsidR="007953FC">
        <w:rPr>
          <w:rFonts w:ascii="Arial" w:hAnsi="Arial" w:cs="Arial"/>
          <w:sz w:val="20"/>
          <w:szCs w:val="20"/>
        </w:rPr>
        <w:t>.</w:t>
      </w:r>
    </w:p>
    <w:p w:rsidR="000124CD" w:rsidRPr="001341CC" w:rsidRDefault="000124CD" w:rsidP="000124CD">
      <w:pPr>
        <w:pStyle w:val="ListParagraph"/>
        <w:spacing w:line="240" w:lineRule="auto"/>
        <w:ind w:left="288"/>
        <w:rPr>
          <w:rFonts w:ascii="Arial" w:eastAsiaTheme="minorHAnsi" w:hAnsi="Arial" w:cs="Arial"/>
          <w:sz w:val="8"/>
          <w:szCs w:val="8"/>
        </w:rPr>
      </w:pPr>
    </w:p>
    <w:p w:rsidR="007953FC" w:rsidRDefault="002F3371" w:rsidP="000124CD">
      <w:pPr>
        <w:pStyle w:val="ListParagraph"/>
        <w:spacing w:line="240" w:lineRule="auto"/>
        <w:ind w:left="288"/>
        <w:rPr>
          <w:rFonts w:ascii="Arial" w:eastAsiaTheme="minorHAnsi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>The titles and content of these subdivisions will be negotiated.</w:t>
      </w:r>
    </w:p>
    <w:p w:rsidR="007953FC" w:rsidRPr="007953FC" w:rsidRDefault="007953FC" w:rsidP="000124CD">
      <w:pPr>
        <w:pStyle w:val="ListParagraph"/>
        <w:spacing w:line="240" w:lineRule="auto"/>
        <w:ind w:left="288"/>
        <w:rPr>
          <w:rFonts w:ascii="Arial" w:eastAsiaTheme="minorHAnsi" w:hAnsi="Arial" w:cs="Arial"/>
          <w:sz w:val="8"/>
          <w:szCs w:val="8"/>
        </w:rPr>
      </w:pPr>
    </w:p>
    <w:p w:rsidR="002F3371" w:rsidRPr="000124CD" w:rsidRDefault="002F3371" w:rsidP="000124CD">
      <w:pPr>
        <w:pStyle w:val="ListParagraph"/>
        <w:spacing w:line="240" w:lineRule="auto"/>
        <w:ind w:left="288"/>
        <w:rPr>
          <w:rFonts w:ascii="Arial" w:eastAsiaTheme="minorHAnsi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>Column 6 on each of these separate forms shall reflect the same elements of cost/fee as those on the NF 533M and NF 533</w:t>
      </w:r>
      <w:r w:rsidRPr="00F604EB">
        <w:rPr>
          <w:rFonts w:ascii="Arial" w:eastAsiaTheme="minorHAnsi" w:hAnsi="Arial" w:cs="Arial"/>
          <w:sz w:val="20"/>
          <w:szCs w:val="20"/>
        </w:rPr>
        <w:t>Q</w:t>
      </w:r>
      <w:r w:rsidRPr="000124CD">
        <w:rPr>
          <w:rFonts w:ascii="Arial" w:eastAsiaTheme="minorHAnsi" w:hAnsi="Arial" w:cs="Arial"/>
          <w:sz w:val="20"/>
          <w:szCs w:val="20"/>
        </w:rPr>
        <w:t xml:space="preserve"> </w:t>
      </w:r>
      <w:r w:rsidR="00C91E0F">
        <w:rPr>
          <w:rFonts w:ascii="Arial" w:eastAsiaTheme="minorHAnsi" w:hAnsi="Arial" w:cs="Arial"/>
          <w:sz w:val="20"/>
          <w:szCs w:val="20"/>
        </w:rPr>
        <w:t>Form</w:t>
      </w:r>
      <w:r w:rsidRPr="000124CD">
        <w:rPr>
          <w:rFonts w:ascii="Arial" w:eastAsiaTheme="minorHAnsi" w:hAnsi="Arial" w:cs="Arial"/>
          <w:sz w:val="20"/>
          <w:szCs w:val="20"/>
        </w:rPr>
        <w:t>s for the Total Subcontract, with the following exceptions:</w:t>
      </w:r>
    </w:p>
    <w:p w:rsidR="002F3371" w:rsidRPr="000124CD" w:rsidRDefault="002F3371" w:rsidP="00AD144F">
      <w:pPr>
        <w:pStyle w:val="ListParagraph"/>
        <w:numPr>
          <w:ilvl w:val="1"/>
          <w:numId w:val="40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 xml:space="preserve">There will be </w:t>
      </w:r>
      <w:r w:rsidRPr="000124CD">
        <w:rPr>
          <w:rFonts w:ascii="Arial" w:eastAsiaTheme="minorHAnsi" w:hAnsi="Arial" w:cs="Arial"/>
          <w:b/>
          <w:sz w:val="20"/>
          <w:szCs w:val="20"/>
        </w:rPr>
        <w:t>no rows or entries for Fee</w:t>
      </w:r>
    </w:p>
    <w:p w:rsidR="002F3371" w:rsidRPr="000124CD" w:rsidRDefault="002F3371" w:rsidP="00AD144F">
      <w:pPr>
        <w:pStyle w:val="ListParagraph"/>
        <w:numPr>
          <w:ilvl w:val="1"/>
          <w:numId w:val="40"/>
        </w:numPr>
        <w:spacing w:before="60" w:after="120" w:line="240" w:lineRule="auto"/>
        <w:rPr>
          <w:rFonts w:ascii="Arial" w:hAnsi="Arial" w:cs="Arial"/>
          <w:sz w:val="20"/>
          <w:szCs w:val="20"/>
        </w:rPr>
      </w:pPr>
      <w:r w:rsidRPr="000124CD">
        <w:rPr>
          <w:rFonts w:ascii="Arial" w:eastAsiaTheme="minorHAnsi" w:hAnsi="Arial" w:cs="Arial"/>
          <w:sz w:val="20"/>
          <w:szCs w:val="20"/>
        </w:rPr>
        <w:t xml:space="preserve">There will be </w:t>
      </w:r>
      <w:r w:rsidRPr="000124CD">
        <w:rPr>
          <w:rFonts w:ascii="Arial" w:eastAsiaTheme="minorHAnsi" w:hAnsi="Arial" w:cs="Arial"/>
          <w:b/>
          <w:sz w:val="20"/>
          <w:szCs w:val="20"/>
        </w:rPr>
        <w:t xml:space="preserve">no row or entry for </w:t>
      </w:r>
      <w:r w:rsidR="00CF3F34">
        <w:rPr>
          <w:rFonts w:ascii="Arial" w:eastAsiaTheme="minorHAnsi" w:hAnsi="Arial" w:cs="Arial"/>
          <w:b/>
          <w:sz w:val="20"/>
          <w:szCs w:val="20"/>
        </w:rPr>
        <w:t>Advance</w:t>
      </w:r>
      <w:r w:rsidRPr="000124CD">
        <w:rPr>
          <w:rFonts w:ascii="Arial" w:eastAsiaTheme="minorHAnsi" w:hAnsi="Arial" w:cs="Arial"/>
          <w:b/>
          <w:sz w:val="20"/>
          <w:szCs w:val="20"/>
        </w:rPr>
        <w:t xml:space="preserve"> Funding</w:t>
      </w:r>
    </w:p>
    <w:sectPr w:rsidR="002F3371" w:rsidRPr="000124CD" w:rsidSect="00AF41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1080" w:header="274" w:footer="2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7C0" w:rsidRDefault="00A947C0">
      <w:r>
        <w:separator/>
      </w:r>
    </w:p>
  </w:endnote>
  <w:endnote w:type="continuationSeparator" w:id="0">
    <w:p w:rsidR="00A947C0" w:rsidRDefault="00A9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28" w:rsidRDefault="002323EF" w:rsidP="006E4F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F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3F28" w:rsidRDefault="00CE3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28" w:rsidRDefault="002323EF" w:rsidP="006E4F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3F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DF0">
      <w:rPr>
        <w:rStyle w:val="PageNumber"/>
        <w:noProof/>
      </w:rPr>
      <w:t>1</w:t>
    </w:r>
    <w:r>
      <w:rPr>
        <w:rStyle w:val="PageNumber"/>
      </w:rPr>
      <w:fldChar w:fldCharType="end"/>
    </w:r>
  </w:p>
  <w:p w:rsidR="00CE3F28" w:rsidRDefault="00CE3F28">
    <w:pPr>
      <w:pStyle w:val="Footer"/>
    </w:pPr>
  </w:p>
  <w:p w:rsidR="00CE3F28" w:rsidRPr="008A667F" w:rsidRDefault="00CE3F28" w:rsidP="007870A9">
    <w:pPr>
      <w:widowControl w:val="0"/>
      <w:autoSpaceDE w:val="0"/>
      <w:autoSpaceDN w:val="0"/>
      <w:adjustRightInd w:val="0"/>
      <w:jc w:val="center"/>
      <w:rPr>
        <w:rFonts w:ascii="ArialMT" w:hAnsi="ArialMT" w:cs="ArialMT"/>
        <w:b/>
        <w:i/>
        <w:sz w:val="16"/>
        <w:szCs w:val="24"/>
      </w:rPr>
    </w:pPr>
    <w:r w:rsidRPr="008A667F">
      <w:rPr>
        <w:rFonts w:ascii="ArialMT" w:hAnsi="ArialMT" w:cs="ArialMT"/>
        <w:b/>
        <w:i/>
        <w:sz w:val="16"/>
        <w:szCs w:val="24"/>
      </w:rPr>
      <w:t xml:space="preserve">This document has been reviewed </w:t>
    </w:r>
    <w:r w:rsidR="00075EED">
      <w:rPr>
        <w:rFonts w:ascii="ArialMT" w:hAnsi="ArialMT" w:cs="ArialMT"/>
        <w:b/>
        <w:i/>
        <w:sz w:val="16"/>
        <w:szCs w:val="24"/>
      </w:rPr>
      <w:t>and determined not to contain e</w:t>
    </w:r>
    <w:r w:rsidR="007870A9">
      <w:rPr>
        <w:rFonts w:ascii="ArialMT" w:hAnsi="ArialMT" w:cs="ArialMT"/>
        <w:b/>
        <w:i/>
        <w:sz w:val="16"/>
        <w:szCs w:val="24"/>
      </w:rPr>
      <w:t>xport controlled technical data</w:t>
    </w:r>
    <w:r w:rsidRPr="008A667F">
      <w:rPr>
        <w:rFonts w:ascii="ArialMT" w:hAnsi="ArialMT" w:cs="ArialMT"/>
        <w:b/>
        <w:i/>
        <w:sz w:val="16"/>
        <w:szCs w:val="24"/>
      </w:rPr>
      <w:t>.</w:t>
    </w:r>
    <w:r w:rsidR="00075EED">
      <w:rPr>
        <w:rFonts w:ascii="ArialMT" w:hAnsi="ArialMT" w:cs="ArialMT"/>
        <w:b/>
        <w:i/>
        <w:sz w:val="16"/>
        <w:szCs w:val="24"/>
      </w:rPr>
      <w:t xml:space="preserve">     Form JPL </w:t>
    </w:r>
    <w:r w:rsidR="00AF4DF0">
      <w:rPr>
        <w:rFonts w:ascii="ArialMT" w:hAnsi="ArialMT" w:cs="ArialMT"/>
        <w:b/>
        <w:i/>
        <w:sz w:val="16"/>
        <w:szCs w:val="24"/>
      </w:rPr>
      <w:t>7427</w:t>
    </w:r>
    <w:r w:rsidR="00075EED">
      <w:rPr>
        <w:rFonts w:ascii="ArialMT" w:hAnsi="ArialMT" w:cs="ArialMT"/>
        <w:b/>
        <w:i/>
        <w:sz w:val="16"/>
        <w:szCs w:val="24"/>
      </w:rPr>
      <w:t xml:space="preserve">, </w:t>
    </w:r>
    <w:r w:rsidR="00AF4DF0">
      <w:rPr>
        <w:rFonts w:ascii="ArialMT" w:hAnsi="ArialMT" w:cs="ArialMT"/>
        <w:b/>
        <w:i/>
        <w:sz w:val="16"/>
        <w:szCs w:val="24"/>
      </w:rPr>
      <w:t xml:space="preserve"> </w:t>
    </w:r>
    <w:bookmarkStart w:id="0" w:name="_GoBack"/>
    <w:bookmarkEnd w:id="0"/>
    <w:r w:rsidR="00075EED">
      <w:rPr>
        <w:rFonts w:ascii="ArialMT" w:hAnsi="ArialMT" w:cs="ArialMT"/>
        <w:b/>
        <w:i/>
        <w:sz w:val="16"/>
        <w:szCs w:val="24"/>
      </w:rPr>
      <w:t>9/15</w:t>
    </w:r>
  </w:p>
  <w:p w:rsidR="00CE3F28" w:rsidRPr="008A667F" w:rsidRDefault="00CE3F28" w:rsidP="006E4F56">
    <w:pPr>
      <w:pStyle w:val="Footer"/>
      <w:rPr>
        <w:sz w:val="16"/>
      </w:rPr>
    </w:pPr>
  </w:p>
  <w:p w:rsidR="00CE3F28" w:rsidRDefault="00CE3F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EED" w:rsidRDefault="00075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7C0" w:rsidRDefault="00A947C0">
      <w:r>
        <w:separator/>
      </w:r>
    </w:p>
  </w:footnote>
  <w:footnote w:type="continuationSeparator" w:id="0">
    <w:p w:rsidR="00A947C0" w:rsidRDefault="00A94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EED" w:rsidRDefault="00075E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A9" w:rsidRPr="007870A9" w:rsidRDefault="007870A9" w:rsidP="007870A9">
    <w:pPr>
      <w:pStyle w:val="Header"/>
      <w:jc w:val="center"/>
    </w:pPr>
    <w:r w:rsidRPr="008A667F">
      <w:rPr>
        <w:rFonts w:ascii="ArialMT" w:hAnsi="ArialMT" w:cs="ArialMT"/>
        <w:b/>
        <w:i/>
        <w:sz w:val="16"/>
        <w:szCs w:val="24"/>
      </w:rPr>
      <w:t xml:space="preserve">This document has been reviewed </w:t>
    </w:r>
    <w:r>
      <w:rPr>
        <w:rFonts w:ascii="ArialMT" w:hAnsi="ArialMT" w:cs="ArialMT"/>
        <w:b/>
        <w:i/>
        <w:sz w:val="16"/>
        <w:szCs w:val="24"/>
      </w:rPr>
      <w:t>and determined not to contain export controlled technical data</w:t>
    </w:r>
    <w:r w:rsidRPr="008A667F">
      <w:rPr>
        <w:rFonts w:ascii="ArialMT" w:hAnsi="ArialMT" w:cs="ArialMT"/>
        <w:b/>
        <w:i/>
        <w:sz w:val="16"/>
        <w:szCs w:val="24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EED" w:rsidRDefault="00075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2C8"/>
    <w:multiLevelType w:val="multilevel"/>
    <w:tmpl w:val="47D2D85E"/>
    <w:lvl w:ilvl="0">
      <w:start w:val="1"/>
      <w:numFmt w:val="none"/>
      <w:lvlText w:val="E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1444663"/>
    <w:multiLevelType w:val="multilevel"/>
    <w:tmpl w:val="43BCD4AC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1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01913C3A"/>
    <w:multiLevelType w:val="multilevel"/>
    <w:tmpl w:val="4EEC3A1C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3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01B36BCD"/>
    <w:multiLevelType w:val="multilevel"/>
    <w:tmpl w:val="D8F0E798"/>
    <w:lvl w:ilvl="0">
      <w:start w:val="1"/>
      <w:numFmt w:val="none"/>
      <w:lvlText w:val="G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2772E51"/>
    <w:multiLevelType w:val="multilevel"/>
    <w:tmpl w:val="87C4012A"/>
    <w:lvl w:ilvl="0">
      <w:start w:val="1"/>
      <w:numFmt w:val="none"/>
      <w:lvlText w:val="H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3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6453AEB"/>
    <w:multiLevelType w:val="multilevel"/>
    <w:tmpl w:val="7CF0A15C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06D00118"/>
    <w:multiLevelType w:val="multilevel"/>
    <w:tmpl w:val="DDA0D594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08C778E3"/>
    <w:multiLevelType w:val="multilevel"/>
    <w:tmpl w:val="AAFC31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D540D18"/>
    <w:multiLevelType w:val="multilevel"/>
    <w:tmpl w:val="45DC66C8"/>
    <w:lvl w:ilvl="0">
      <w:start w:val="1"/>
      <w:numFmt w:val="none"/>
      <w:lvlText w:val="H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3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0EAC1B84"/>
    <w:multiLevelType w:val="multilevel"/>
    <w:tmpl w:val="C7548B90"/>
    <w:lvl w:ilvl="0">
      <w:start w:val="1"/>
      <w:numFmt w:val="none"/>
      <w:lvlText w:val="D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15C86099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183555E5"/>
    <w:multiLevelType w:val="multilevel"/>
    <w:tmpl w:val="A1525F38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18CD30EC"/>
    <w:multiLevelType w:val="multilevel"/>
    <w:tmpl w:val="6CE874E8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1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18F100C2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1D6B4E02"/>
    <w:multiLevelType w:val="multilevel"/>
    <w:tmpl w:val="F16A2FBC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210504A7"/>
    <w:multiLevelType w:val="multilevel"/>
    <w:tmpl w:val="42DA263A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17670E"/>
    <w:multiLevelType w:val="multilevel"/>
    <w:tmpl w:val="7CF0A15C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235B0BAA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23B87476"/>
    <w:multiLevelType w:val="multilevel"/>
    <w:tmpl w:val="4EEC3A1C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3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25F3150F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277730A9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1" w15:restartNumberingAfterBreak="0">
    <w:nsid w:val="28E7565A"/>
    <w:multiLevelType w:val="multilevel"/>
    <w:tmpl w:val="A1525F38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2B1A4E37"/>
    <w:multiLevelType w:val="multilevel"/>
    <w:tmpl w:val="EEF85C4C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3" w15:restartNumberingAfterBreak="0">
    <w:nsid w:val="2B477EAB"/>
    <w:multiLevelType w:val="multilevel"/>
    <w:tmpl w:val="4EEC3A1C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3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4" w15:restartNumberingAfterBreak="0">
    <w:nsid w:val="2BB6287E"/>
    <w:multiLevelType w:val="multilevel"/>
    <w:tmpl w:val="1DBAE200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Text w:val="3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301379DC"/>
    <w:multiLevelType w:val="multilevel"/>
    <w:tmpl w:val="23A0FDAC"/>
    <w:lvl w:ilvl="0">
      <w:start w:val="1"/>
      <w:numFmt w:val="none"/>
      <w:lvlText w:val="H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3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d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32010B87"/>
    <w:multiLevelType w:val="multilevel"/>
    <w:tmpl w:val="43BCD4AC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1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7" w15:restartNumberingAfterBreak="0">
    <w:nsid w:val="32B7529B"/>
    <w:multiLevelType w:val="multilevel"/>
    <w:tmpl w:val="8A94EE34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39681D4B"/>
    <w:multiLevelType w:val="hybridMultilevel"/>
    <w:tmpl w:val="43C09DF4"/>
    <w:lvl w:ilvl="0" w:tplc="FFFFFFFF">
      <w:start w:val="1"/>
      <w:numFmt w:val="decimal"/>
      <w:pStyle w:val="NormalLatinAri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4046A"/>
    <w:multiLevelType w:val="multilevel"/>
    <w:tmpl w:val="B008AFC0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0" w15:restartNumberingAfterBreak="0">
    <w:nsid w:val="3A766EE7"/>
    <w:multiLevelType w:val="multilevel"/>
    <w:tmpl w:val="73085DFE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1" w15:restartNumberingAfterBreak="0">
    <w:nsid w:val="3AC90186"/>
    <w:multiLevelType w:val="multilevel"/>
    <w:tmpl w:val="010C9B84"/>
    <w:lvl w:ilvl="0">
      <w:start w:val="1"/>
      <w:numFmt w:val="none"/>
      <w:lvlText w:val="E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b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2" w15:restartNumberingAfterBreak="0">
    <w:nsid w:val="3C2F0AAF"/>
    <w:multiLevelType w:val="multilevel"/>
    <w:tmpl w:val="1DBAE200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Text w:val="3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3" w15:restartNumberingAfterBreak="0">
    <w:nsid w:val="3F364159"/>
    <w:multiLevelType w:val="multilevel"/>
    <w:tmpl w:val="42DA263A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4" w15:restartNumberingAfterBreak="0">
    <w:nsid w:val="44536CED"/>
    <w:multiLevelType w:val="multilevel"/>
    <w:tmpl w:val="2940EED6"/>
    <w:lvl w:ilvl="0">
      <w:start w:val="1"/>
      <w:numFmt w:val="none"/>
      <w:lvlText w:val="F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5" w15:restartNumberingAfterBreak="0">
    <w:nsid w:val="44B76F0C"/>
    <w:multiLevelType w:val="multilevel"/>
    <w:tmpl w:val="F7E83D06"/>
    <w:lvl w:ilvl="0">
      <w:start w:val="1"/>
      <w:numFmt w:val="none"/>
      <w:lvlText w:val="D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6" w15:restartNumberingAfterBreak="0">
    <w:nsid w:val="46335FBA"/>
    <w:multiLevelType w:val="multilevel"/>
    <w:tmpl w:val="A1525F38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46C83BA0"/>
    <w:multiLevelType w:val="multilevel"/>
    <w:tmpl w:val="7CF0A15C"/>
    <w:lvl w:ilvl="0">
      <w:start w:val="1"/>
      <w:numFmt w:val="none"/>
      <w:lvlText w:val="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e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8" w15:restartNumberingAfterBreak="0">
    <w:nsid w:val="4734540E"/>
    <w:multiLevelType w:val="multilevel"/>
    <w:tmpl w:val="E7263AE6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Text w:val="3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39" w15:restartNumberingAfterBreak="0">
    <w:nsid w:val="4ACD4CA3"/>
    <w:multiLevelType w:val="multilevel"/>
    <w:tmpl w:val="E408C674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0" w15:restartNumberingAfterBreak="0">
    <w:nsid w:val="4AE331B2"/>
    <w:multiLevelType w:val="multilevel"/>
    <w:tmpl w:val="74A42BC2"/>
    <w:lvl w:ilvl="0">
      <w:start w:val="1"/>
      <w:numFmt w:val="none"/>
      <w:lvlText w:val="E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a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1" w15:restartNumberingAfterBreak="0">
    <w:nsid w:val="58730A94"/>
    <w:multiLevelType w:val="multilevel"/>
    <w:tmpl w:val="1DBAE200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Text w:val="3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2" w15:restartNumberingAfterBreak="0">
    <w:nsid w:val="58D538EE"/>
    <w:multiLevelType w:val="multilevel"/>
    <w:tmpl w:val="B296A74C"/>
    <w:lvl w:ilvl="0">
      <w:start w:val="1"/>
      <w:numFmt w:val="none"/>
      <w:lvlText w:val="C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3" w15:restartNumberingAfterBreak="0">
    <w:nsid w:val="5FA62D7B"/>
    <w:multiLevelType w:val="multilevel"/>
    <w:tmpl w:val="DF72D068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4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4" w15:restartNumberingAfterBreak="0">
    <w:nsid w:val="64973F50"/>
    <w:multiLevelType w:val="multilevel"/>
    <w:tmpl w:val="4EEC3A1C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3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5" w15:restartNumberingAfterBreak="0">
    <w:nsid w:val="658A1D5F"/>
    <w:multiLevelType w:val="multilevel"/>
    <w:tmpl w:val="A7F8445C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69204AA8"/>
    <w:multiLevelType w:val="hybridMultilevel"/>
    <w:tmpl w:val="DABE3218"/>
    <w:lvl w:ilvl="0" w:tplc="114AC75E">
      <w:start w:val="1"/>
      <w:numFmt w:val="lowerLetter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 w:tplc="FE6E8C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681A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F23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A5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786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EF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301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110658"/>
    <w:multiLevelType w:val="multilevel"/>
    <w:tmpl w:val="A1525F38"/>
    <w:lvl w:ilvl="0">
      <w:start w:val="1"/>
      <w:numFmt w:val="upperLetter"/>
      <w:lvlText w:val="%1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8" w15:restartNumberingAfterBreak="0">
    <w:nsid w:val="70E54134"/>
    <w:multiLevelType w:val="multilevel"/>
    <w:tmpl w:val="ED381830"/>
    <w:lvl w:ilvl="0">
      <w:start w:val="1"/>
      <w:numFmt w:val="none"/>
      <w:lvlText w:val="B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7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49" w15:restartNumberingAfterBreak="0">
    <w:nsid w:val="727E231F"/>
    <w:multiLevelType w:val="multilevel"/>
    <w:tmpl w:val="45DC66C8"/>
    <w:lvl w:ilvl="0">
      <w:start w:val="1"/>
      <w:numFmt w:val="none"/>
      <w:lvlText w:val="H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3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0" w15:restartNumberingAfterBreak="0">
    <w:nsid w:val="734E5932"/>
    <w:multiLevelType w:val="multilevel"/>
    <w:tmpl w:val="FD72C2D6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1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b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7B665D57"/>
    <w:multiLevelType w:val="multilevel"/>
    <w:tmpl w:val="FD72C2D6"/>
    <w:lvl w:ilvl="0">
      <w:start w:val="1"/>
      <w:numFmt w:val="none"/>
      <w:lvlText w:val="C."/>
      <w:lvlJc w:val="left"/>
      <w:pPr>
        <w:ind w:left="288" w:hanging="288"/>
      </w:pPr>
      <w:rPr>
        <w:rFonts w:hint="default"/>
        <w:b/>
        <w:i w:val="0"/>
      </w:rPr>
    </w:lvl>
    <w:lvl w:ilvl="1">
      <w:start w:val="1"/>
      <w:numFmt w:val="none"/>
      <w:lvlText w:val="1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b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2" w15:restartNumberingAfterBreak="0">
    <w:nsid w:val="7C021E0B"/>
    <w:multiLevelType w:val="multilevel"/>
    <w:tmpl w:val="CCBA9006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1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3" w15:restartNumberingAfterBreak="0">
    <w:nsid w:val="7D60226D"/>
    <w:multiLevelType w:val="multilevel"/>
    <w:tmpl w:val="76B20D80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Text w:val="1."/>
      <w:lvlJc w:val="left"/>
      <w:pPr>
        <w:ind w:left="576" w:hanging="288"/>
      </w:pPr>
      <w:rPr>
        <w:rFonts w:hint="default"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abstractNum w:abstractNumId="54" w15:restartNumberingAfterBreak="0">
    <w:nsid w:val="7DE51C4D"/>
    <w:multiLevelType w:val="multilevel"/>
    <w:tmpl w:val="93D83B50"/>
    <w:lvl w:ilvl="0">
      <w:start w:val="1"/>
      <w:numFmt w:val="none"/>
      <w:lvlText w:val="B."/>
      <w:lvlJc w:val="left"/>
      <w:pPr>
        <w:ind w:left="288" w:hanging="288"/>
      </w:pPr>
      <w:rPr>
        <w:rFonts w:hint="default"/>
        <w:b/>
        <w:i/>
      </w:rPr>
    </w:lvl>
    <w:lvl w:ilvl="1">
      <w:start w:val="1"/>
      <w:numFmt w:val="none"/>
      <w:lvlRestart w:val="0"/>
      <w:lvlText w:val="2."/>
      <w:lvlJc w:val="left"/>
      <w:pPr>
        <w:ind w:left="576" w:hanging="288"/>
      </w:pPr>
      <w:rPr>
        <w:rFonts w:hint="default"/>
        <w:b/>
        <w:i/>
      </w:rPr>
    </w:lvl>
    <w:lvl w:ilvl="2">
      <w:start w:val="1"/>
      <w:numFmt w:val="none"/>
      <w:lvlText w:val="c."/>
      <w:lvlJc w:val="left"/>
      <w:pPr>
        <w:ind w:left="864" w:hanging="288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52" w:hanging="288"/>
      </w:pPr>
      <w:rPr>
        <w:rFonts w:hint="default"/>
      </w:rPr>
    </w:lvl>
    <w:lvl w:ilvl="4">
      <w:start w:val="1"/>
      <w:numFmt w:val="none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7"/>
  </w:num>
  <w:num w:numId="2">
    <w:abstractNumId w:val="46"/>
  </w:num>
  <w:num w:numId="3">
    <w:abstractNumId w:val="28"/>
  </w:num>
  <w:num w:numId="4">
    <w:abstractNumId w:val="39"/>
  </w:num>
  <w:num w:numId="5">
    <w:abstractNumId w:val="29"/>
  </w:num>
  <w:num w:numId="6">
    <w:abstractNumId w:val="48"/>
  </w:num>
  <w:num w:numId="7">
    <w:abstractNumId w:val="22"/>
  </w:num>
  <w:num w:numId="8">
    <w:abstractNumId w:val="6"/>
  </w:num>
  <w:num w:numId="9">
    <w:abstractNumId w:val="40"/>
  </w:num>
  <w:num w:numId="10">
    <w:abstractNumId w:val="31"/>
  </w:num>
  <w:num w:numId="11">
    <w:abstractNumId w:val="8"/>
  </w:num>
  <w:num w:numId="12">
    <w:abstractNumId w:val="38"/>
  </w:num>
  <w:num w:numId="13">
    <w:abstractNumId w:val="12"/>
  </w:num>
  <w:num w:numId="14">
    <w:abstractNumId w:val="26"/>
  </w:num>
  <w:num w:numId="15">
    <w:abstractNumId w:val="50"/>
  </w:num>
  <w:num w:numId="16">
    <w:abstractNumId w:val="25"/>
  </w:num>
  <w:num w:numId="17">
    <w:abstractNumId w:val="4"/>
  </w:num>
  <w:num w:numId="18">
    <w:abstractNumId w:val="14"/>
  </w:num>
  <w:num w:numId="19">
    <w:abstractNumId w:val="1"/>
  </w:num>
  <w:num w:numId="20">
    <w:abstractNumId w:val="51"/>
  </w:num>
  <w:num w:numId="21">
    <w:abstractNumId w:val="9"/>
  </w:num>
  <w:num w:numId="22">
    <w:abstractNumId w:val="21"/>
  </w:num>
  <w:num w:numId="23">
    <w:abstractNumId w:val="42"/>
  </w:num>
  <w:num w:numId="24">
    <w:abstractNumId w:val="35"/>
  </w:num>
  <w:num w:numId="25">
    <w:abstractNumId w:val="0"/>
  </w:num>
  <w:num w:numId="26">
    <w:abstractNumId w:val="34"/>
  </w:num>
  <w:num w:numId="27">
    <w:abstractNumId w:val="3"/>
  </w:num>
  <w:num w:numId="28">
    <w:abstractNumId w:val="49"/>
  </w:num>
  <w:num w:numId="29">
    <w:abstractNumId w:val="19"/>
  </w:num>
  <w:num w:numId="30">
    <w:abstractNumId w:val="30"/>
  </w:num>
  <w:num w:numId="31">
    <w:abstractNumId w:val="33"/>
  </w:num>
  <w:num w:numId="32">
    <w:abstractNumId w:val="10"/>
  </w:num>
  <w:num w:numId="33">
    <w:abstractNumId w:val="15"/>
  </w:num>
  <w:num w:numId="34">
    <w:abstractNumId w:val="17"/>
  </w:num>
  <w:num w:numId="35">
    <w:abstractNumId w:val="16"/>
  </w:num>
  <w:num w:numId="36">
    <w:abstractNumId w:val="41"/>
  </w:num>
  <w:num w:numId="37">
    <w:abstractNumId w:val="47"/>
  </w:num>
  <w:num w:numId="38">
    <w:abstractNumId w:val="53"/>
  </w:num>
  <w:num w:numId="39">
    <w:abstractNumId w:val="45"/>
  </w:num>
  <w:num w:numId="40">
    <w:abstractNumId w:val="27"/>
  </w:num>
  <w:num w:numId="41">
    <w:abstractNumId w:val="24"/>
  </w:num>
  <w:num w:numId="42">
    <w:abstractNumId w:val="11"/>
  </w:num>
  <w:num w:numId="43">
    <w:abstractNumId w:val="52"/>
  </w:num>
  <w:num w:numId="44">
    <w:abstractNumId w:val="54"/>
  </w:num>
  <w:num w:numId="45">
    <w:abstractNumId w:val="44"/>
  </w:num>
  <w:num w:numId="46">
    <w:abstractNumId w:val="43"/>
  </w:num>
  <w:num w:numId="47">
    <w:abstractNumId w:val="36"/>
  </w:num>
  <w:num w:numId="48">
    <w:abstractNumId w:val="23"/>
  </w:num>
  <w:num w:numId="49">
    <w:abstractNumId w:val="13"/>
  </w:num>
  <w:num w:numId="50">
    <w:abstractNumId w:val="37"/>
  </w:num>
  <w:num w:numId="51">
    <w:abstractNumId w:val="18"/>
  </w:num>
  <w:num w:numId="52">
    <w:abstractNumId w:val="20"/>
  </w:num>
  <w:num w:numId="53">
    <w:abstractNumId w:val="5"/>
  </w:num>
  <w:num w:numId="54">
    <w:abstractNumId w:val="2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gutterAtTop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86"/>
    <w:rsid w:val="000010CA"/>
    <w:rsid w:val="00001A29"/>
    <w:rsid w:val="00005ACC"/>
    <w:rsid w:val="00006A37"/>
    <w:rsid w:val="000124CD"/>
    <w:rsid w:val="00020144"/>
    <w:rsid w:val="00021B4D"/>
    <w:rsid w:val="000258F9"/>
    <w:rsid w:val="00025E9F"/>
    <w:rsid w:val="00026A8F"/>
    <w:rsid w:val="00032FFD"/>
    <w:rsid w:val="0003581B"/>
    <w:rsid w:val="00037B65"/>
    <w:rsid w:val="000412C2"/>
    <w:rsid w:val="000473D1"/>
    <w:rsid w:val="000475AD"/>
    <w:rsid w:val="00050FF5"/>
    <w:rsid w:val="000522C9"/>
    <w:rsid w:val="00053DEA"/>
    <w:rsid w:val="000541D6"/>
    <w:rsid w:val="000646DD"/>
    <w:rsid w:val="000663DC"/>
    <w:rsid w:val="00071453"/>
    <w:rsid w:val="00075EED"/>
    <w:rsid w:val="00083340"/>
    <w:rsid w:val="00087F10"/>
    <w:rsid w:val="000A0F96"/>
    <w:rsid w:val="000B0F52"/>
    <w:rsid w:val="000B5510"/>
    <w:rsid w:val="000B5C57"/>
    <w:rsid w:val="000B606A"/>
    <w:rsid w:val="000D0B8E"/>
    <w:rsid w:val="000D454D"/>
    <w:rsid w:val="000D6244"/>
    <w:rsid w:val="000D78B4"/>
    <w:rsid w:val="000E0A96"/>
    <w:rsid w:val="000E1135"/>
    <w:rsid w:val="000E11E9"/>
    <w:rsid w:val="000E1A2C"/>
    <w:rsid w:val="000E5641"/>
    <w:rsid w:val="000E6D26"/>
    <w:rsid w:val="000E7C26"/>
    <w:rsid w:val="000F193D"/>
    <w:rsid w:val="000F3BA4"/>
    <w:rsid w:val="001029AB"/>
    <w:rsid w:val="00102A22"/>
    <w:rsid w:val="001060FA"/>
    <w:rsid w:val="001109CB"/>
    <w:rsid w:val="00113C74"/>
    <w:rsid w:val="00116BB9"/>
    <w:rsid w:val="00123C7D"/>
    <w:rsid w:val="00131FA9"/>
    <w:rsid w:val="001341CC"/>
    <w:rsid w:val="00134831"/>
    <w:rsid w:val="001374F6"/>
    <w:rsid w:val="00142C78"/>
    <w:rsid w:val="00147CFE"/>
    <w:rsid w:val="00152A8D"/>
    <w:rsid w:val="00155DE7"/>
    <w:rsid w:val="00160CF4"/>
    <w:rsid w:val="00166678"/>
    <w:rsid w:val="001717C7"/>
    <w:rsid w:val="00174912"/>
    <w:rsid w:val="00182C54"/>
    <w:rsid w:val="00184852"/>
    <w:rsid w:val="001930E4"/>
    <w:rsid w:val="001B14B4"/>
    <w:rsid w:val="001B6B0D"/>
    <w:rsid w:val="001C5C21"/>
    <w:rsid w:val="001C5F0B"/>
    <w:rsid w:val="001C7E41"/>
    <w:rsid w:val="001D1CBD"/>
    <w:rsid w:val="001D2A83"/>
    <w:rsid w:val="001E5DBB"/>
    <w:rsid w:val="001F0ECD"/>
    <w:rsid w:val="001F4148"/>
    <w:rsid w:val="00203579"/>
    <w:rsid w:val="00204463"/>
    <w:rsid w:val="00211F8D"/>
    <w:rsid w:val="0021307A"/>
    <w:rsid w:val="00216853"/>
    <w:rsid w:val="00221356"/>
    <w:rsid w:val="00221842"/>
    <w:rsid w:val="002323EF"/>
    <w:rsid w:val="0023245A"/>
    <w:rsid w:val="00233619"/>
    <w:rsid w:val="00233F78"/>
    <w:rsid w:val="00237044"/>
    <w:rsid w:val="00240C25"/>
    <w:rsid w:val="00244B8D"/>
    <w:rsid w:val="00244BDA"/>
    <w:rsid w:val="002531D4"/>
    <w:rsid w:val="0025452C"/>
    <w:rsid w:val="00257708"/>
    <w:rsid w:val="002637AC"/>
    <w:rsid w:val="00266E1B"/>
    <w:rsid w:val="002720F7"/>
    <w:rsid w:val="00273435"/>
    <w:rsid w:val="00284491"/>
    <w:rsid w:val="002844F8"/>
    <w:rsid w:val="00286FD3"/>
    <w:rsid w:val="00290675"/>
    <w:rsid w:val="0029321C"/>
    <w:rsid w:val="002A6BE5"/>
    <w:rsid w:val="002B02CB"/>
    <w:rsid w:val="002B1AF8"/>
    <w:rsid w:val="002B32FF"/>
    <w:rsid w:val="002B4AA7"/>
    <w:rsid w:val="002C035B"/>
    <w:rsid w:val="002C4DAA"/>
    <w:rsid w:val="002D0CB2"/>
    <w:rsid w:val="002D10A1"/>
    <w:rsid w:val="002D3E91"/>
    <w:rsid w:val="002D5186"/>
    <w:rsid w:val="002D5BF7"/>
    <w:rsid w:val="002E01DD"/>
    <w:rsid w:val="002F0DE7"/>
    <w:rsid w:val="002F3371"/>
    <w:rsid w:val="002F4749"/>
    <w:rsid w:val="002F7994"/>
    <w:rsid w:val="003003A2"/>
    <w:rsid w:val="003025A2"/>
    <w:rsid w:val="00302CEE"/>
    <w:rsid w:val="00303AB9"/>
    <w:rsid w:val="00304F17"/>
    <w:rsid w:val="003061ED"/>
    <w:rsid w:val="0031717F"/>
    <w:rsid w:val="00324BED"/>
    <w:rsid w:val="003264B7"/>
    <w:rsid w:val="00332793"/>
    <w:rsid w:val="00335F92"/>
    <w:rsid w:val="0033611C"/>
    <w:rsid w:val="00336AA4"/>
    <w:rsid w:val="00337DEA"/>
    <w:rsid w:val="00340050"/>
    <w:rsid w:val="0034159F"/>
    <w:rsid w:val="00344EAC"/>
    <w:rsid w:val="0034672B"/>
    <w:rsid w:val="00351B5C"/>
    <w:rsid w:val="0035258B"/>
    <w:rsid w:val="00355B2A"/>
    <w:rsid w:val="0035626C"/>
    <w:rsid w:val="00356E45"/>
    <w:rsid w:val="00356F04"/>
    <w:rsid w:val="00362DEA"/>
    <w:rsid w:val="00367DBC"/>
    <w:rsid w:val="003723A5"/>
    <w:rsid w:val="00380D95"/>
    <w:rsid w:val="00381D49"/>
    <w:rsid w:val="00383151"/>
    <w:rsid w:val="00385BF6"/>
    <w:rsid w:val="00393E33"/>
    <w:rsid w:val="003B3B25"/>
    <w:rsid w:val="003B4A54"/>
    <w:rsid w:val="003B7438"/>
    <w:rsid w:val="003C2774"/>
    <w:rsid w:val="003C77D1"/>
    <w:rsid w:val="003D2CF2"/>
    <w:rsid w:val="003D58AB"/>
    <w:rsid w:val="003D649A"/>
    <w:rsid w:val="003D686F"/>
    <w:rsid w:val="003E0CA6"/>
    <w:rsid w:val="003E179C"/>
    <w:rsid w:val="003E6248"/>
    <w:rsid w:val="003F0527"/>
    <w:rsid w:val="004160F6"/>
    <w:rsid w:val="00426E90"/>
    <w:rsid w:val="004273D0"/>
    <w:rsid w:val="004324E4"/>
    <w:rsid w:val="00433E52"/>
    <w:rsid w:val="00434F2B"/>
    <w:rsid w:val="00440CB0"/>
    <w:rsid w:val="00441719"/>
    <w:rsid w:val="00441A69"/>
    <w:rsid w:val="004464E0"/>
    <w:rsid w:val="00452FA2"/>
    <w:rsid w:val="00456FD2"/>
    <w:rsid w:val="00461B0D"/>
    <w:rsid w:val="0046328A"/>
    <w:rsid w:val="0047008F"/>
    <w:rsid w:val="00471FFB"/>
    <w:rsid w:val="0048668A"/>
    <w:rsid w:val="004875A5"/>
    <w:rsid w:val="0049313F"/>
    <w:rsid w:val="004973D6"/>
    <w:rsid w:val="004A1B6E"/>
    <w:rsid w:val="004A65A7"/>
    <w:rsid w:val="004B27C8"/>
    <w:rsid w:val="004B77DE"/>
    <w:rsid w:val="004C226E"/>
    <w:rsid w:val="004D4C8A"/>
    <w:rsid w:val="004E34BB"/>
    <w:rsid w:val="004E541D"/>
    <w:rsid w:val="004F1F93"/>
    <w:rsid w:val="004F52B7"/>
    <w:rsid w:val="004F707A"/>
    <w:rsid w:val="00502F15"/>
    <w:rsid w:val="00502F27"/>
    <w:rsid w:val="005045AD"/>
    <w:rsid w:val="0050769F"/>
    <w:rsid w:val="00510BF8"/>
    <w:rsid w:val="00511A09"/>
    <w:rsid w:val="00513DCA"/>
    <w:rsid w:val="00520092"/>
    <w:rsid w:val="005213C1"/>
    <w:rsid w:val="005253AB"/>
    <w:rsid w:val="00531385"/>
    <w:rsid w:val="00531549"/>
    <w:rsid w:val="00537942"/>
    <w:rsid w:val="0054004D"/>
    <w:rsid w:val="00543E89"/>
    <w:rsid w:val="00547533"/>
    <w:rsid w:val="00547D1F"/>
    <w:rsid w:val="005528CD"/>
    <w:rsid w:val="00555AC7"/>
    <w:rsid w:val="00562B48"/>
    <w:rsid w:val="00563C7E"/>
    <w:rsid w:val="00566E40"/>
    <w:rsid w:val="005709D4"/>
    <w:rsid w:val="00572779"/>
    <w:rsid w:val="0057483E"/>
    <w:rsid w:val="00574D27"/>
    <w:rsid w:val="00580097"/>
    <w:rsid w:val="00583CF5"/>
    <w:rsid w:val="00592C58"/>
    <w:rsid w:val="0059305D"/>
    <w:rsid w:val="00593C8F"/>
    <w:rsid w:val="00596256"/>
    <w:rsid w:val="005B18BE"/>
    <w:rsid w:val="005B6B51"/>
    <w:rsid w:val="005C10AB"/>
    <w:rsid w:val="005C12B1"/>
    <w:rsid w:val="005E05C1"/>
    <w:rsid w:val="005F4149"/>
    <w:rsid w:val="005F5740"/>
    <w:rsid w:val="005F5E94"/>
    <w:rsid w:val="005F6E07"/>
    <w:rsid w:val="00603594"/>
    <w:rsid w:val="00613E3E"/>
    <w:rsid w:val="006160CA"/>
    <w:rsid w:val="0062377F"/>
    <w:rsid w:val="00624E7A"/>
    <w:rsid w:val="0062536B"/>
    <w:rsid w:val="00630967"/>
    <w:rsid w:val="00633A69"/>
    <w:rsid w:val="006430E6"/>
    <w:rsid w:val="0064389B"/>
    <w:rsid w:val="00651029"/>
    <w:rsid w:val="00651CE1"/>
    <w:rsid w:val="0065278B"/>
    <w:rsid w:val="006537B2"/>
    <w:rsid w:val="00653D0B"/>
    <w:rsid w:val="0066459F"/>
    <w:rsid w:val="00666A76"/>
    <w:rsid w:val="00667005"/>
    <w:rsid w:val="00674920"/>
    <w:rsid w:val="0067599D"/>
    <w:rsid w:val="0067671E"/>
    <w:rsid w:val="006816F9"/>
    <w:rsid w:val="0068310F"/>
    <w:rsid w:val="00693649"/>
    <w:rsid w:val="00693CAB"/>
    <w:rsid w:val="006952F7"/>
    <w:rsid w:val="00695749"/>
    <w:rsid w:val="006979AC"/>
    <w:rsid w:val="006A05A7"/>
    <w:rsid w:val="006A1616"/>
    <w:rsid w:val="006A1CBC"/>
    <w:rsid w:val="006A5C24"/>
    <w:rsid w:val="006A72F6"/>
    <w:rsid w:val="006B43A4"/>
    <w:rsid w:val="006B48D9"/>
    <w:rsid w:val="006C2679"/>
    <w:rsid w:val="006D0339"/>
    <w:rsid w:val="006D151C"/>
    <w:rsid w:val="006E0AC2"/>
    <w:rsid w:val="006E0F63"/>
    <w:rsid w:val="006E1E62"/>
    <w:rsid w:val="006E2655"/>
    <w:rsid w:val="006E4F56"/>
    <w:rsid w:val="006E5968"/>
    <w:rsid w:val="006E6D27"/>
    <w:rsid w:val="006F0303"/>
    <w:rsid w:val="006F21CF"/>
    <w:rsid w:val="006F35DF"/>
    <w:rsid w:val="006F37BA"/>
    <w:rsid w:val="006F43C1"/>
    <w:rsid w:val="006F45CA"/>
    <w:rsid w:val="006F7529"/>
    <w:rsid w:val="007002C7"/>
    <w:rsid w:val="00702AFA"/>
    <w:rsid w:val="00705F2B"/>
    <w:rsid w:val="0071029C"/>
    <w:rsid w:val="00711938"/>
    <w:rsid w:val="0071669E"/>
    <w:rsid w:val="00721837"/>
    <w:rsid w:val="00723CF4"/>
    <w:rsid w:val="00725B24"/>
    <w:rsid w:val="007300ED"/>
    <w:rsid w:val="00740375"/>
    <w:rsid w:val="007405D4"/>
    <w:rsid w:val="00744F28"/>
    <w:rsid w:val="00747BFC"/>
    <w:rsid w:val="00747FBF"/>
    <w:rsid w:val="00750A27"/>
    <w:rsid w:val="00763572"/>
    <w:rsid w:val="00770D7F"/>
    <w:rsid w:val="00771448"/>
    <w:rsid w:val="007739C6"/>
    <w:rsid w:val="00786273"/>
    <w:rsid w:val="00786815"/>
    <w:rsid w:val="007870A9"/>
    <w:rsid w:val="0078780E"/>
    <w:rsid w:val="007953FC"/>
    <w:rsid w:val="00795E78"/>
    <w:rsid w:val="007A55BA"/>
    <w:rsid w:val="007B7768"/>
    <w:rsid w:val="007C0CFA"/>
    <w:rsid w:val="007C0E8C"/>
    <w:rsid w:val="007C104A"/>
    <w:rsid w:val="007C2687"/>
    <w:rsid w:val="007D52F2"/>
    <w:rsid w:val="007D5A72"/>
    <w:rsid w:val="007E0DCB"/>
    <w:rsid w:val="007F746A"/>
    <w:rsid w:val="00803DE1"/>
    <w:rsid w:val="00807950"/>
    <w:rsid w:val="00812CF9"/>
    <w:rsid w:val="00824644"/>
    <w:rsid w:val="008316A1"/>
    <w:rsid w:val="00836317"/>
    <w:rsid w:val="00842D3D"/>
    <w:rsid w:val="008455DD"/>
    <w:rsid w:val="00845CC4"/>
    <w:rsid w:val="00847D75"/>
    <w:rsid w:val="00850483"/>
    <w:rsid w:val="008505D3"/>
    <w:rsid w:val="00860C4F"/>
    <w:rsid w:val="00862B16"/>
    <w:rsid w:val="008643F4"/>
    <w:rsid w:val="0087118D"/>
    <w:rsid w:val="008720D4"/>
    <w:rsid w:val="00872BA0"/>
    <w:rsid w:val="008733A2"/>
    <w:rsid w:val="00875802"/>
    <w:rsid w:val="00880229"/>
    <w:rsid w:val="00881C7D"/>
    <w:rsid w:val="00881CAB"/>
    <w:rsid w:val="008821B7"/>
    <w:rsid w:val="00883899"/>
    <w:rsid w:val="00883B79"/>
    <w:rsid w:val="008854C2"/>
    <w:rsid w:val="008953CF"/>
    <w:rsid w:val="008A2C74"/>
    <w:rsid w:val="008A6AB8"/>
    <w:rsid w:val="008C0480"/>
    <w:rsid w:val="008C0CE8"/>
    <w:rsid w:val="008C3972"/>
    <w:rsid w:val="008C4646"/>
    <w:rsid w:val="008C69CF"/>
    <w:rsid w:val="008C746E"/>
    <w:rsid w:val="008D5D58"/>
    <w:rsid w:val="008E0431"/>
    <w:rsid w:val="008E0601"/>
    <w:rsid w:val="008F2F41"/>
    <w:rsid w:val="008F72F2"/>
    <w:rsid w:val="00901DD2"/>
    <w:rsid w:val="00905A2C"/>
    <w:rsid w:val="00907061"/>
    <w:rsid w:val="009174FF"/>
    <w:rsid w:val="009179A9"/>
    <w:rsid w:val="00921473"/>
    <w:rsid w:val="00925D9F"/>
    <w:rsid w:val="009351CB"/>
    <w:rsid w:val="00947D1A"/>
    <w:rsid w:val="00947D35"/>
    <w:rsid w:val="0095507C"/>
    <w:rsid w:val="009557A8"/>
    <w:rsid w:val="009573C7"/>
    <w:rsid w:val="00960DE2"/>
    <w:rsid w:val="00961D06"/>
    <w:rsid w:val="009625D9"/>
    <w:rsid w:val="009641FF"/>
    <w:rsid w:val="00970C59"/>
    <w:rsid w:val="00973DAC"/>
    <w:rsid w:val="009748DF"/>
    <w:rsid w:val="00982ED0"/>
    <w:rsid w:val="00990D6D"/>
    <w:rsid w:val="009A01AD"/>
    <w:rsid w:val="009A1482"/>
    <w:rsid w:val="009A1538"/>
    <w:rsid w:val="009A4514"/>
    <w:rsid w:val="009A6E2D"/>
    <w:rsid w:val="009B16CB"/>
    <w:rsid w:val="009B4902"/>
    <w:rsid w:val="009B55F5"/>
    <w:rsid w:val="009B5D67"/>
    <w:rsid w:val="009C6DA0"/>
    <w:rsid w:val="009D1844"/>
    <w:rsid w:val="009D6ED9"/>
    <w:rsid w:val="009E6AD2"/>
    <w:rsid w:val="009F1DA1"/>
    <w:rsid w:val="00A00193"/>
    <w:rsid w:val="00A03F48"/>
    <w:rsid w:val="00A10BDD"/>
    <w:rsid w:val="00A15CDC"/>
    <w:rsid w:val="00A172F6"/>
    <w:rsid w:val="00A22600"/>
    <w:rsid w:val="00A31B8E"/>
    <w:rsid w:val="00A334FE"/>
    <w:rsid w:val="00A379CE"/>
    <w:rsid w:val="00A40F99"/>
    <w:rsid w:val="00A431A5"/>
    <w:rsid w:val="00A4440A"/>
    <w:rsid w:val="00A473A3"/>
    <w:rsid w:val="00A51906"/>
    <w:rsid w:val="00A56C06"/>
    <w:rsid w:val="00A63C4C"/>
    <w:rsid w:val="00A64FA3"/>
    <w:rsid w:val="00A709A3"/>
    <w:rsid w:val="00A71151"/>
    <w:rsid w:val="00A73E5F"/>
    <w:rsid w:val="00A75FDC"/>
    <w:rsid w:val="00A80109"/>
    <w:rsid w:val="00A829C5"/>
    <w:rsid w:val="00A84958"/>
    <w:rsid w:val="00A85994"/>
    <w:rsid w:val="00A91362"/>
    <w:rsid w:val="00A91D01"/>
    <w:rsid w:val="00A947C0"/>
    <w:rsid w:val="00AA2AB8"/>
    <w:rsid w:val="00AA34A8"/>
    <w:rsid w:val="00AA5CDF"/>
    <w:rsid w:val="00AB482A"/>
    <w:rsid w:val="00AB570D"/>
    <w:rsid w:val="00AB59E5"/>
    <w:rsid w:val="00AB6515"/>
    <w:rsid w:val="00AB7200"/>
    <w:rsid w:val="00AB76F0"/>
    <w:rsid w:val="00AC4CF6"/>
    <w:rsid w:val="00AC7B39"/>
    <w:rsid w:val="00AD139F"/>
    <w:rsid w:val="00AD144F"/>
    <w:rsid w:val="00AD2C89"/>
    <w:rsid w:val="00AD5500"/>
    <w:rsid w:val="00AE07DD"/>
    <w:rsid w:val="00AE0DB5"/>
    <w:rsid w:val="00AE49AC"/>
    <w:rsid w:val="00AE7DC7"/>
    <w:rsid w:val="00AF4109"/>
    <w:rsid w:val="00AF4148"/>
    <w:rsid w:val="00AF4DF0"/>
    <w:rsid w:val="00AF506E"/>
    <w:rsid w:val="00B0487B"/>
    <w:rsid w:val="00B1164A"/>
    <w:rsid w:val="00B120EA"/>
    <w:rsid w:val="00B12B96"/>
    <w:rsid w:val="00B202AB"/>
    <w:rsid w:val="00B31F6D"/>
    <w:rsid w:val="00B330AD"/>
    <w:rsid w:val="00B42ABE"/>
    <w:rsid w:val="00B47567"/>
    <w:rsid w:val="00B47679"/>
    <w:rsid w:val="00B505CC"/>
    <w:rsid w:val="00B60DB2"/>
    <w:rsid w:val="00B6501F"/>
    <w:rsid w:val="00B65F3B"/>
    <w:rsid w:val="00B710DA"/>
    <w:rsid w:val="00B71684"/>
    <w:rsid w:val="00B72B2E"/>
    <w:rsid w:val="00B72D1E"/>
    <w:rsid w:val="00B73FC5"/>
    <w:rsid w:val="00B75F98"/>
    <w:rsid w:val="00B7721F"/>
    <w:rsid w:val="00B8357D"/>
    <w:rsid w:val="00B8773B"/>
    <w:rsid w:val="00B87BC4"/>
    <w:rsid w:val="00B87FA7"/>
    <w:rsid w:val="00B90EC3"/>
    <w:rsid w:val="00B91EFA"/>
    <w:rsid w:val="00B94DE6"/>
    <w:rsid w:val="00BB3BEE"/>
    <w:rsid w:val="00BB5466"/>
    <w:rsid w:val="00BB5AB5"/>
    <w:rsid w:val="00BB69B5"/>
    <w:rsid w:val="00BB6AEF"/>
    <w:rsid w:val="00BB6D04"/>
    <w:rsid w:val="00BC1A76"/>
    <w:rsid w:val="00BC2AED"/>
    <w:rsid w:val="00BD0180"/>
    <w:rsid w:val="00BD1CF5"/>
    <w:rsid w:val="00BD225E"/>
    <w:rsid w:val="00BD2D67"/>
    <w:rsid w:val="00BD53D8"/>
    <w:rsid w:val="00BD56CF"/>
    <w:rsid w:val="00BD62FF"/>
    <w:rsid w:val="00BD7131"/>
    <w:rsid w:val="00BE0E36"/>
    <w:rsid w:val="00BE115F"/>
    <w:rsid w:val="00BF090E"/>
    <w:rsid w:val="00C12B80"/>
    <w:rsid w:val="00C16B38"/>
    <w:rsid w:val="00C1791A"/>
    <w:rsid w:val="00C205F0"/>
    <w:rsid w:val="00C25583"/>
    <w:rsid w:val="00C359D3"/>
    <w:rsid w:val="00C44527"/>
    <w:rsid w:val="00C4570E"/>
    <w:rsid w:val="00C4669D"/>
    <w:rsid w:val="00C502C4"/>
    <w:rsid w:val="00C64891"/>
    <w:rsid w:val="00C70AC2"/>
    <w:rsid w:val="00C86D7A"/>
    <w:rsid w:val="00C91E0F"/>
    <w:rsid w:val="00C94486"/>
    <w:rsid w:val="00C9794F"/>
    <w:rsid w:val="00CA0909"/>
    <w:rsid w:val="00CA1417"/>
    <w:rsid w:val="00CA144B"/>
    <w:rsid w:val="00CA14FD"/>
    <w:rsid w:val="00CA2021"/>
    <w:rsid w:val="00CA4B77"/>
    <w:rsid w:val="00CA5CB8"/>
    <w:rsid w:val="00CB11EE"/>
    <w:rsid w:val="00CB386D"/>
    <w:rsid w:val="00CB4BB9"/>
    <w:rsid w:val="00CB61A5"/>
    <w:rsid w:val="00CC57D0"/>
    <w:rsid w:val="00CC7261"/>
    <w:rsid w:val="00CD31F5"/>
    <w:rsid w:val="00CD683D"/>
    <w:rsid w:val="00CE381F"/>
    <w:rsid w:val="00CE3F28"/>
    <w:rsid w:val="00CF3F34"/>
    <w:rsid w:val="00D00780"/>
    <w:rsid w:val="00D00D0F"/>
    <w:rsid w:val="00D01B36"/>
    <w:rsid w:val="00D0210F"/>
    <w:rsid w:val="00D033D3"/>
    <w:rsid w:val="00D0596E"/>
    <w:rsid w:val="00D109AC"/>
    <w:rsid w:val="00D11E71"/>
    <w:rsid w:val="00D17B14"/>
    <w:rsid w:val="00D201F5"/>
    <w:rsid w:val="00D2577D"/>
    <w:rsid w:val="00D26690"/>
    <w:rsid w:val="00D26E75"/>
    <w:rsid w:val="00D40DC9"/>
    <w:rsid w:val="00D43D83"/>
    <w:rsid w:val="00D66A30"/>
    <w:rsid w:val="00D7339B"/>
    <w:rsid w:val="00D774B6"/>
    <w:rsid w:val="00D857E8"/>
    <w:rsid w:val="00D879A9"/>
    <w:rsid w:val="00D87A1A"/>
    <w:rsid w:val="00D91AE9"/>
    <w:rsid w:val="00D92E8F"/>
    <w:rsid w:val="00DA1D76"/>
    <w:rsid w:val="00DB0D70"/>
    <w:rsid w:val="00DB1C02"/>
    <w:rsid w:val="00DB6694"/>
    <w:rsid w:val="00DB7396"/>
    <w:rsid w:val="00DC7C4E"/>
    <w:rsid w:val="00DD375B"/>
    <w:rsid w:val="00DD4DB2"/>
    <w:rsid w:val="00DE05FF"/>
    <w:rsid w:val="00DE1102"/>
    <w:rsid w:val="00DE305E"/>
    <w:rsid w:val="00DF7E81"/>
    <w:rsid w:val="00E00825"/>
    <w:rsid w:val="00E00990"/>
    <w:rsid w:val="00E05425"/>
    <w:rsid w:val="00E07170"/>
    <w:rsid w:val="00E141D0"/>
    <w:rsid w:val="00E26BE7"/>
    <w:rsid w:val="00E46459"/>
    <w:rsid w:val="00E46A26"/>
    <w:rsid w:val="00E65B33"/>
    <w:rsid w:val="00E65FB3"/>
    <w:rsid w:val="00E71F12"/>
    <w:rsid w:val="00E75299"/>
    <w:rsid w:val="00E75E66"/>
    <w:rsid w:val="00E77A7E"/>
    <w:rsid w:val="00E80DDC"/>
    <w:rsid w:val="00E8529C"/>
    <w:rsid w:val="00E86256"/>
    <w:rsid w:val="00E86637"/>
    <w:rsid w:val="00E92F3B"/>
    <w:rsid w:val="00EA13D6"/>
    <w:rsid w:val="00EA7A0B"/>
    <w:rsid w:val="00EB319B"/>
    <w:rsid w:val="00EC00A1"/>
    <w:rsid w:val="00EC0320"/>
    <w:rsid w:val="00EC110C"/>
    <w:rsid w:val="00ED336C"/>
    <w:rsid w:val="00ED64D2"/>
    <w:rsid w:val="00ED6652"/>
    <w:rsid w:val="00EE0CAC"/>
    <w:rsid w:val="00EE1055"/>
    <w:rsid w:val="00EF059B"/>
    <w:rsid w:val="00EF3FDE"/>
    <w:rsid w:val="00EF5D61"/>
    <w:rsid w:val="00EF6CF9"/>
    <w:rsid w:val="00F02C91"/>
    <w:rsid w:val="00F06634"/>
    <w:rsid w:val="00F1063C"/>
    <w:rsid w:val="00F11A26"/>
    <w:rsid w:val="00F15782"/>
    <w:rsid w:val="00F161BC"/>
    <w:rsid w:val="00F1651F"/>
    <w:rsid w:val="00F205A4"/>
    <w:rsid w:val="00F24C98"/>
    <w:rsid w:val="00F27CE1"/>
    <w:rsid w:val="00F31672"/>
    <w:rsid w:val="00F32B60"/>
    <w:rsid w:val="00F32D23"/>
    <w:rsid w:val="00F34BDE"/>
    <w:rsid w:val="00F35267"/>
    <w:rsid w:val="00F36072"/>
    <w:rsid w:val="00F37DDE"/>
    <w:rsid w:val="00F42665"/>
    <w:rsid w:val="00F477E0"/>
    <w:rsid w:val="00F47C34"/>
    <w:rsid w:val="00F604EB"/>
    <w:rsid w:val="00F6658D"/>
    <w:rsid w:val="00F665BB"/>
    <w:rsid w:val="00F73CD5"/>
    <w:rsid w:val="00F77B94"/>
    <w:rsid w:val="00F77E94"/>
    <w:rsid w:val="00F90BA8"/>
    <w:rsid w:val="00F92B73"/>
    <w:rsid w:val="00F946B0"/>
    <w:rsid w:val="00F95009"/>
    <w:rsid w:val="00FA173D"/>
    <w:rsid w:val="00FA7B77"/>
    <w:rsid w:val="00FB1CCC"/>
    <w:rsid w:val="00FB64EF"/>
    <w:rsid w:val="00FC04CA"/>
    <w:rsid w:val="00FC5FF4"/>
    <w:rsid w:val="00FC743D"/>
    <w:rsid w:val="00FC7A67"/>
    <w:rsid w:val="00FD3FB5"/>
    <w:rsid w:val="00FE2882"/>
    <w:rsid w:val="00FE3028"/>
    <w:rsid w:val="00FF7581"/>
    <w:rsid w:val="00FF7F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EEEF44-898B-448B-8F05-8BE11143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44"/>
  </w:style>
  <w:style w:type="paragraph" w:styleId="Heading1">
    <w:name w:val="heading 1"/>
    <w:aliases w:val="(ARTICLE),Article"/>
    <w:basedOn w:val="Normal"/>
    <w:next w:val="Normal"/>
    <w:link w:val="Heading1Char"/>
    <w:qFormat/>
    <w:rsid w:val="00237044"/>
    <w:pPr>
      <w:keepNext/>
      <w:outlineLvl w:val="0"/>
    </w:pPr>
    <w:rPr>
      <w:b/>
      <w:sz w:val="24"/>
    </w:rPr>
  </w:style>
  <w:style w:type="paragraph" w:styleId="Heading2">
    <w:name w:val="heading 2"/>
    <w:aliases w:val="(a),1.0"/>
    <w:basedOn w:val="Normal"/>
    <w:next w:val="Normal"/>
    <w:link w:val="Heading2Char"/>
    <w:qFormat/>
    <w:rsid w:val="00237044"/>
    <w:pPr>
      <w:keepNext/>
      <w:outlineLvl w:val="1"/>
    </w:pPr>
    <w:rPr>
      <w:b/>
      <w:sz w:val="16"/>
    </w:rPr>
  </w:style>
  <w:style w:type="paragraph" w:styleId="Heading3">
    <w:name w:val="heading 3"/>
    <w:aliases w:val="(1),1.1"/>
    <w:basedOn w:val="Normal"/>
    <w:next w:val="Normal"/>
    <w:link w:val="Heading3Char"/>
    <w:qFormat/>
    <w:rsid w:val="00237044"/>
    <w:pPr>
      <w:keepNext/>
      <w:outlineLvl w:val="2"/>
    </w:pPr>
    <w:rPr>
      <w:b/>
      <w:sz w:val="28"/>
    </w:rPr>
  </w:style>
  <w:style w:type="paragraph" w:styleId="Heading4">
    <w:name w:val="heading 4"/>
    <w:aliases w:val="(A),1.1.1"/>
    <w:basedOn w:val="Normal"/>
    <w:next w:val="Normal"/>
    <w:link w:val="Heading4Char"/>
    <w:qFormat/>
    <w:rsid w:val="0023704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aliases w:val="(i),1.1.1.1"/>
    <w:basedOn w:val="Normal"/>
    <w:next w:val="Normal"/>
    <w:link w:val="Heading5Char"/>
    <w:qFormat/>
    <w:rsid w:val="00237044"/>
    <w:pPr>
      <w:keepNext/>
      <w:spacing w:before="120" w:line="120" w:lineRule="atLeast"/>
      <w:jc w:val="center"/>
      <w:outlineLvl w:val="4"/>
    </w:pPr>
    <w:rPr>
      <w:b/>
      <w:sz w:val="48"/>
    </w:rPr>
  </w:style>
  <w:style w:type="paragraph" w:styleId="Heading6">
    <w:name w:val="heading 6"/>
    <w:aliases w:val="a.,1.1.1.1.1"/>
    <w:basedOn w:val="Normal"/>
    <w:next w:val="Normal"/>
    <w:link w:val="Heading6Char"/>
    <w:qFormat/>
    <w:rsid w:val="00237044"/>
    <w:pPr>
      <w:keepNext/>
      <w:spacing w:before="120" w:line="120" w:lineRule="atLeast"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qFormat/>
    <w:rsid w:val="00237044"/>
    <w:pPr>
      <w:keepNext/>
      <w:spacing w:before="120" w:after="120"/>
      <w:outlineLvl w:val="6"/>
    </w:pPr>
    <w:rPr>
      <w:rFonts w:ascii="Tahoma" w:hAnsi="Tahoma"/>
      <w:u w:val="single"/>
    </w:rPr>
  </w:style>
  <w:style w:type="paragraph" w:styleId="Heading8">
    <w:name w:val="heading 8"/>
    <w:basedOn w:val="Normal"/>
    <w:next w:val="Normal"/>
    <w:link w:val="Heading8Char"/>
    <w:qFormat/>
    <w:rsid w:val="00237044"/>
    <w:pPr>
      <w:keepNext/>
      <w:jc w:val="center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link w:val="Heading9Char"/>
    <w:qFormat/>
    <w:rsid w:val="00237044"/>
    <w:pPr>
      <w:keepNext/>
      <w:spacing w:before="40"/>
      <w:jc w:val="center"/>
      <w:outlineLvl w:val="8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7044"/>
    <w:pPr>
      <w:tabs>
        <w:tab w:val="left" w:pos="1260"/>
      </w:tabs>
      <w:ind w:left="720"/>
    </w:pPr>
    <w:rPr>
      <w:rFonts w:ascii="Tahoma" w:hAnsi="Tahoma"/>
      <w:b/>
      <w:i/>
    </w:rPr>
  </w:style>
  <w:style w:type="paragraph" w:customStyle="1" w:styleId="indent1">
    <w:name w:val="indent 1"/>
    <w:basedOn w:val="Normal"/>
    <w:rsid w:val="00237044"/>
    <w:pPr>
      <w:tabs>
        <w:tab w:val="left" w:pos="360"/>
        <w:tab w:val="left" w:pos="2880"/>
        <w:tab w:val="left" w:pos="3600"/>
      </w:tabs>
      <w:spacing w:before="60"/>
      <w:ind w:left="2880" w:hanging="2880"/>
      <w:jc w:val="both"/>
    </w:pPr>
    <w:rPr>
      <w:sz w:val="24"/>
    </w:rPr>
  </w:style>
  <w:style w:type="paragraph" w:styleId="Header">
    <w:name w:val="header"/>
    <w:basedOn w:val="Normal"/>
    <w:link w:val="HeaderChar"/>
    <w:rsid w:val="00237044"/>
    <w:pPr>
      <w:tabs>
        <w:tab w:val="center" w:pos="4703"/>
        <w:tab w:val="right" w:pos="9406"/>
      </w:tabs>
    </w:pPr>
    <w:rPr>
      <w:rFonts w:ascii="Arial" w:hAnsi="Arial"/>
      <w:sz w:val="24"/>
    </w:rPr>
  </w:style>
  <w:style w:type="paragraph" w:styleId="List">
    <w:name w:val="List"/>
    <w:basedOn w:val="Normal"/>
    <w:rsid w:val="00237044"/>
    <w:pPr>
      <w:ind w:left="360" w:hanging="360"/>
    </w:pPr>
    <w:rPr>
      <w:b/>
      <w:sz w:val="24"/>
    </w:rPr>
  </w:style>
  <w:style w:type="paragraph" w:styleId="Caption">
    <w:name w:val="caption"/>
    <w:basedOn w:val="Normal"/>
    <w:next w:val="Normal"/>
    <w:qFormat/>
    <w:rsid w:val="00237044"/>
    <w:pPr>
      <w:spacing w:before="120" w:after="120"/>
    </w:pPr>
    <w:rPr>
      <w:b/>
    </w:rPr>
  </w:style>
  <w:style w:type="paragraph" w:styleId="BodyTextIndent2">
    <w:name w:val="Body Text Indent 2"/>
    <w:basedOn w:val="Normal"/>
    <w:link w:val="BodyTextIndent2Char"/>
    <w:rsid w:val="00237044"/>
    <w:pPr>
      <w:tabs>
        <w:tab w:val="left" w:pos="720"/>
        <w:tab w:val="left" w:pos="1260"/>
      </w:tabs>
      <w:ind w:left="720" w:hanging="720"/>
    </w:pPr>
    <w:rPr>
      <w:rFonts w:ascii="Tahoma" w:hAnsi="Tahoma"/>
    </w:rPr>
  </w:style>
  <w:style w:type="paragraph" w:customStyle="1" w:styleId="Text">
    <w:name w:val="Text"/>
    <w:basedOn w:val="Normal"/>
    <w:rsid w:val="00237044"/>
    <w:pPr>
      <w:spacing w:before="60" w:after="60" w:line="20" w:lineRule="atLeast"/>
    </w:pPr>
    <w:rPr>
      <w:rFonts w:ascii="Courier" w:hAnsi="Courier"/>
      <w:sz w:val="24"/>
    </w:rPr>
  </w:style>
  <w:style w:type="paragraph" w:styleId="BodyText">
    <w:name w:val="Body Text"/>
    <w:basedOn w:val="Normal"/>
    <w:link w:val="BodyTextChar"/>
    <w:rsid w:val="00237044"/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237044"/>
    <w:pPr>
      <w:jc w:val="both"/>
    </w:pPr>
    <w:rPr>
      <w:rFonts w:ascii="Arial" w:hAnsi="Arial"/>
      <w:sz w:val="22"/>
    </w:rPr>
  </w:style>
  <w:style w:type="paragraph" w:customStyle="1" w:styleId="l1">
    <w:name w:val="l1"/>
    <w:basedOn w:val="Normal"/>
    <w:autoRedefine/>
    <w:rsid w:val="00237044"/>
    <w:pPr>
      <w:widowControl w:val="0"/>
      <w:tabs>
        <w:tab w:val="left" w:pos="1440"/>
      </w:tabs>
      <w:ind w:left="450" w:right="259"/>
    </w:pPr>
    <w:rPr>
      <w:rFonts w:ascii="Tahoma" w:hAnsi="Tahoma"/>
    </w:rPr>
  </w:style>
  <w:style w:type="paragraph" w:styleId="BodyText3">
    <w:name w:val="Body Text 3"/>
    <w:basedOn w:val="Normal"/>
    <w:link w:val="BodyText3Char"/>
    <w:rsid w:val="00237044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rsid w:val="00237044"/>
    <w:pPr>
      <w:ind w:left="1080"/>
      <w:jc w:val="both"/>
    </w:pPr>
    <w:rPr>
      <w:rFonts w:ascii="Tahoma" w:hAnsi="Tahoma"/>
    </w:rPr>
  </w:style>
  <w:style w:type="paragraph" w:customStyle="1" w:styleId="HTMLBody">
    <w:name w:val="HTML Body"/>
    <w:rsid w:val="00237044"/>
    <w:rPr>
      <w:rFonts w:ascii="Arial" w:hAnsi="Arial"/>
      <w:snapToGrid w:val="0"/>
    </w:rPr>
  </w:style>
  <w:style w:type="character" w:styleId="FootnoteReference">
    <w:name w:val="footnote reference"/>
    <w:basedOn w:val="DefaultParagraphFont"/>
    <w:rsid w:val="00237044"/>
    <w:rPr>
      <w:vertAlign w:val="superscript"/>
    </w:rPr>
  </w:style>
  <w:style w:type="paragraph" w:styleId="Footer">
    <w:name w:val="footer"/>
    <w:basedOn w:val="Normal"/>
    <w:link w:val="FooterChar"/>
    <w:rsid w:val="0023704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237044"/>
  </w:style>
  <w:style w:type="character" w:styleId="Hyperlink">
    <w:name w:val="Hyperlink"/>
    <w:basedOn w:val="DefaultParagraphFont"/>
    <w:rsid w:val="00237044"/>
    <w:rPr>
      <w:color w:val="0000FF"/>
      <w:u w:val="single"/>
    </w:rPr>
  </w:style>
  <w:style w:type="character" w:styleId="PageNumber">
    <w:name w:val="page number"/>
    <w:basedOn w:val="DefaultParagraphFont"/>
    <w:rsid w:val="00237044"/>
  </w:style>
  <w:style w:type="paragraph" w:customStyle="1" w:styleId="heading">
    <w:name w:val="heading"/>
    <w:basedOn w:val="Normal"/>
    <w:rsid w:val="00237044"/>
    <w:pPr>
      <w:keepNext/>
      <w:spacing w:before="300" w:line="120" w:lineRule="atLeast"/>
    </w:pPr>
    <w:rPr>
      <w:rFonts w:ascii="Courier" w:hAnsi="Courier"/>
      <w:b/>
      <w:caps/>
      <w:sz w:val="22"/>
    </w:rPr>
  </w:style>
  <w:style w:type="paragraph" w:customStyle="1" w:styleId="Noparagraph">
    <w:name w:val="No paragraph"/>
    <w:basedOn w:val="Normal"/>
    <w:rsid w:val="00237044"/>
    <w:pPr>
      <w:spacing w:line="120" w:lineRule="atLeast"/>
    </w:pPr>
    <w:rPr>
      <w:rFonts w:ascii="Courier" w:hAnsi="Courier"/>
      <w:sz w:val="22"/>
    </w:rPr>
  </w:style>
  <w:style w:type="paragraph" w:customStyle="1" w:styleId="BoxTitle">
    <w:name w:val="Box Title"/>
    <w:basedOn w:val="Normal"/>
    <w:rsid w:val="00237044"/>
    <w:pPr>
      <w:spacing w:before="40"/>
      <w:ind w:right="120"/>
    </w:pPr>
    <w:rPr>
      <w:rFonts w:ascii="Helvetica" w:hAnsi="Helvetica"/>
      <w:sz w:val="14"/>
    </w:rPr>
  </w:style>
  <w:style w:type="paragraph" w:customStyle="1" w:styleId="entry4">
    <w:name w:val="entry4"/>
    <w:basedOn w:val="Normal"/>
    <w:rsid w:val="00237044"/>
    <w:pPr>
      <w:spacing w:after="100"/>
      <w:ind w:right="20"/>
      <w:jc w:val="center"/>
    </w:pPr>
    <w:rPr>
      <w:rFonts w:ascii="Helvetica" w:hAnsi="Helvetica"/>
    </w:rPr>
  </w:style>
  <w:style w:type="paragraph" w:customStyle="1" w:styleId="entry5">
    <w:name w:val="entry5"/>
    <w:basedOn w:val="entry4"/>
    <w:rsid w:val="00237044"/>
  </w:style>
  <w:style w:type="paragraph" w:customStyle="1" w:styleId="entry7">
    <w:name w:val="entry7"/>
    <w:basedOn w:val="entry4"/>
    <w:rsid w:val="00237044"/>
  </w:style>
  <w:style w:type="paragraph" w:customStyle="1" w:styleId="entry9">
    <w:name w:val="entry9"/>
    <w:basedOn w:val="Normal"/>
    <w:rsid w:val="00237044"/>
    <w:pPr>
      <w:spacing w:after="100"/>
      <w:ind w:right="86"/>
    </w:pPr>
    <w:rPr>
      <w:rFonts w:ascii="Helvetica" w:hAnsi="Helvetica"/>
    </w:rPr>
  </w:style>
  <w:style w:type="paragraph" w:customStyle="1" w:styleId="entry11">
    <w:name w:val="entry11"/>
    <w:basedOn w:val="Normal"/>
    <w:rsid w:val="00237044"/>
    <w:pPr>
      <w:ind w:right="86"/>
    </w:pPr>
    <w:rPr>
      <w:rFonts w:ascii="Helvetica" w:hAnsi="Helvetica"/>
    </w:rPr>
  </w:style>
  <w:style w:type="paragraph" w:customStyle="1" w:styleId="entry8">
    <w:name w:val="entry8"/>
    <w:basedOn w:val="Normal"/>
    <w:rsid w:val="00237044"/>
    <w:pPr>
      <w:spacing w:after="100"/>
      <w:ind w:right="20"/>
    </w:pPr>
    <w:rPr>
      <w:rFonts w:ascii="Helvetica" w:hAnsi="Helvetica"/>
    </w:rPr>
  </w:style>
  <w:style w:type="paragraph" w:customStyle="1" w:styleId="entry6">
    <w:name w:val="entry6"/>
    <w:basedOn w:val="Normal"/>
    <w:rsid w:val="00237044"/>
    <w:pPr>
      <w:tabs>
        <w:tab w:val="left" w:pos="440"/>
        <w:tab w:val="left" w:pos="900"/>
        <w:tab w:val="left" w:pos="1340"/>
        <w:tab w:val="left" w:pos="1800"/>
        <w:tab w:val="left" w:pos="2240"/>
      </w:tabs>
      <w:spacing w:after="100"/>
      <w:ind w:right="86"/>
    </w:pPr>
    <w:rPr>
      <w:rFonts w:ascii="Helvetica" w:hAnsi="Helvetica"/>
    </w:rPr>
  </w:style>
  <w:style w:type="paragraph" w:customStyle="1" w:styleId="Tableheading">
    <w:name w:val="Table heading"/>
    <w:basedOn w:val="Normal"/>
    <w:rsid w:val="00237044"/>
    <w:pPr>
      <w:spacing w:before="120" w:line="120" w:lineRule="atLeast"/>
      <w:jc w:val="center"/>
    </w:pPr>
    <w:rPr>
      <w:rFonts w:ascii="Courier" w:hAnsi="Courier"/>
      <w:sz w:val="22"/>
    </w:rPr>
  </w:style>
  <w:style w:type="paragraph" w:customStyle="1" w:styleId="Blockquote">
    <w:name w:val="Blockquote"/>
    <w:basedOn w:val="Normal"/>
    <w:rsid w:val="00237044"/>
    <w:pPr>
      <w:spacing w:before="100" w:after="100"/>
      <w:ind w:left="360" w:right="360"/>
    </w:pPr>
    <w:rPr>
      <w:snapToGrid w:val="0"/>
      <w:sz w:val="24"/>
    </w:rPr>
  </w:style>
  <w:style w:type="paragraph" w:customStyle="1" w:styleId="DefinitionList">
    <w:name w:val="Definition List"/>
    <w:basedOn w:val="Normal"/>
    <w:next w:val="Normal"/>
    <w:rsid w:val="00237044"/>
    <w:pPr>
      <w:ind w:left="360"/>
    </w:pPr>
    <w:rPr>
      <w:snapToGrid w:val="0"/>
      <w:sz w:val="24"/>
    </w:rPr>
  </w:style>
  <w:style w:type="paragraph" w:customStyle="1" w:styleId="6ptheadings">
    <w:name w:val="6 pt headings"/>
    <w:basedOn w:val="Normal"/>
    <w:next w:val="Normal"/>
    <w:rsid w:val="00237044"/>
    <w:pPr>
      <w:tabs>
        <w:tab w:val="left" w:pos="522"/>
      </w:tabs>
      <w:spacing w:before="20"/>
      <w:ind w:right="158"/>
    </w:pPr>
    <w:rPr>
      <w:rFonts w:ascii="Helvetica" w:hAnsi="Helvetica"/>
      <w:sz w:val="12"/>
    </w:rPr>
  </w:style>
  <w:style w:type="paragraph" w:customStyle="1" w:styleId="TITLEtext">
    <w:name w:val="TITLE text"/>
    <w:basedOn w:val="Normal"/>
    <w:rsid w:val="00237044"/>
    <w:pPr>
      <w:tabs>
        <w:tab w:val="left" w:pos="522"/>
      </w:tabs>
      <w:spacing w:before="160" w:line="240" w:lineRule="exact"/>
      <w:ind w:left="245" w:right="158"/>
    </w:pPr>
    <w:rPr>
      <w:rFonts w:ascii="Courier" w:hAnsi="Courier"/>
      <w:sz w:val="22"/>
    </w:rPr>
  </w:style>
  <w:style w:type="paragraph" w:customStyle="1" w:styleId="prepinfoindent">
    <w:name w:val="prep info indent"/>
    <w:basedOn w:val="Normal"/>
    <w:rsid w:val="00237044"/>
    <w:pPr>
      <w:tabs>
        <w:tab w:val="left" w:pos="1235"/>
      </w:tabs>
      <w:spacing w:line="240" w:lineRule="exact"/>
      <w:ind w:left="518" w:right="608"/>
    </w:pPr>
    <w:rPr>
      <w:rFonts w:ascii="Courier" w:hAnsi="Courier"/>
    </w:rPr>
  </w:style>
  <w:style w:type="paragraph" w:customStyle="1" w:styleId="HTMLBody1">
    <w:name w:val="HTML Body1"/>
    <w:rsid w:val="00237044"/>
    <w:rPr>
      <w:rFonts w:ascii="Arial" w:hAnsi="Arial"/>
      <w:snapToGrid w:val="0"/>
    </w:rPr>
  </w:style>
  <w:style w:type="paragraph" w:customStyle="1" w:styleId="secondindent">
    <w:name w:val="second indent"/>
    <w:basedOn w:val="Normal"/>
    <w:rsid w:val="00237044"/>
    <w:pPr>
      <w:tabs>
        <w:tab w:val="left" w:pos="1235"/>
        <w:tab w:val="left" w:pos="1955"/>
        <w:tab w:val="left" w:pos="2675"/>
        <w:tab w:val="left" w:pos="3395"/>
      </w:tabs>
      <w:spacing w:line="240" w:lineRule="exact"/>
      <w:ind w:left="1955" w:right="608" w:hanging="720"/>
    </w:pPr>
    <w:rPr>
      <w:rFonts w:ascii="Courier" w:hAnsi="Courier"/>
    </w:rPr>
  </w:style>
  <w:style w:type="paragraph" w:customStyle="1" w:styleId="secondindent4">
    <w:name w:val="second indent4"/>
    <w:basedOn w:val="Normal"/>
    <w:rsid w:val="00237044"/>
    <w:pPr>
      <w:tabs>
        <w:tab w:val="left" w:pos="1235"/>
        <w:tab w:val="left" w:pos="1955"/>
        <w:tab w:val="left" w:pos="2675"/>
        <w:tab w:val="left" w:pos="3395"/>
      </w:tabs>
      <w:spacing w:line="240" w:lineRule="exact"/>
      <w:ind w:left="1955" w:right="608" w:hanging="720"/>
    </w:pPr>
    <w:rPr>
      <w:rFonts w:ascii="Courier" w:hAnsi="Courier"/>
    </w:rPr>
  </w:style>
  <w:style w:type="paragraph" w:customStyle="1" w:styleId="prepinfoindent4">
    <w:name w:val="prep info indent4"/>
    <w:basedOn w:val="Normal"/>
    <w:rsid w:val="00237044"/>
    <w:pPr>
      <w:tabs>
        <w:tab w:val="left" w:pos="1235"/>
      </w:tabs>
      <w:spacing w:line="240" w:lineRule="exact"/>
      <w:ind w:left="518" w:right="608"/>
    </w:pPr>
    <w:rPr>
      <w:rFonts w:ascii="Courier" w:hAnsi="Courier"/>
    </w:rPr>
  </w:style>
  <w:style w:type="paragraph" w:customStyle="1" w:styleId="secondindent5">
    <w:name w:val="second indent5"/>
    <w:basedOn w:val="prepinfoindent"/>
    <w:rsid w:val="00237044"/>
    <w:pPr>
      <w:tabs>
        <w:tab w:val="left" w:pos="1955"/>
        <w:tab w:val="left" w:pos="2675"/>
        <w:tab w:val="left" w:pos="3395"/>
      </w:tabs>
      <w:ind w:left="1955" w:hanging="720"/>
    </w:pPr>
  </w:style>
  <w:style w:type="paragraph" w:customStyle="1" w:styleId="prepinfoindent5">
    <w:name w:val="prep info indent5"/>
    <w:basedOn w:val="Normal"/>
    <w:rsid w:val="00237044"/>
    <w:pPr>
      <w:tabs>
        <w:tab w:val="left" w:pos="1235"/>
      </w:tabs>
      <w:spacing w:line="240" w:lineRule="exact"/>
      <w:ind w:left="518" w:right="608"/>
    </w:pPr>
    <w:rPr>
      <w:rFonts w:ascii="Courier" w:hAnsi="Courier"/>
    </w:rPr>
  </w:style>
  <w:style w:type="paragraph" w:customStyle="1" w:styleId="6ptheadings3">
    <w:name w:val="6 pt headings3"/>
    <w:basedOn w:val="Normal"/>
    <w:next w:val="Normal"/>
    <w:rsid w:val="00237044"/>
    <w:pPr>
      <w:tabs>
        <w:tab w:val="left" w:pos="522"/>
      </w:tabs>
      <w:spacing w:before="20"/>
      <w:ind w:right="158"/>
    </w:pPr>
    <w:rPr>
      <w:rFonts w:ascii="Helvetica" w:hAnsi="Helvetica"/>
      <w:sz w:val="12"/>
    </w:rPr>
  </w:style>
  <w:style w:type="paragraph" w:customStyle="1" w:styleId="6ptheadings5">
    <w:name w:val="6 pt headings5"/>
    <w:basedOn w:val="Normal"/>
    <w:next w:val="Normal"/>
    <w:rsid w:val="00237044"/>
    <w:pPr>
      <w:tabs>
        <w:tab w:val="left" w:pos="522"/>
      </w:tabs>
      <w:spacing w:before="20"/>
      <w:ind w:right="158"/>
    </w:pPr>
    <w:rPr>
      <w:rFonts w:ascii="Helvetica" w:hAnsi="Helvetica"/>
      <w:sz w:val="12"/>
    </w:rPr>
  </w:style>
  <w:style w:type="character" w:styleId="FollowedHyperlink">
    <w:name w:val="FollowedHyperlink"/>
    <w:basedOn w:val="DefaultParagraphFont"/>
    <w:rsid w:val="00237044"/>
    <w:rPr>
      <w:color w:val="800080"/>
      <w:u w:val="single"/>
    </w:rPr>
  </w:style>
  <w:style w:type="paragraph" w:customStyle="1" w:styleId="entry6a">
    <w:name w:val="entry6a"/>
    <w:basedOn w:val="Normal"/>
    <w:rsid w:val="00237044"/>
    <w:pPr>
      <w:tabs>
        <w:tab w:val="left" w:pos="980"/>
        <w:tab w:val="left" w:pos="1440"/>
        <w:tab w:val="left" w:pos="1880"/>
        <w:tab w:val="left" w:pos="2340"/>
      </w:tabs>
      <w:spacing w:after="100"/>
      <w:ind w:left="540" w:right="86" w:hanging="360"/>
    </w:pPr>
    <w:rPr>
      <w:rFonts w:ascii="Helvetica" w:hAnsi="Helvetica"/>
    </w:rPr>
  </w:style>
  <w:style w:type="paragraph" w:styleId="BlockText">
    <w:name w:val="Block Text"/>
    <w:basedOn w:val="Normal"/>
    <w:rsid w:val="00237044"/>
    <w:pPr>
      <w:tabs>
        <w:tab w:val="left" w:pos="495"/>
      </w:tabs>
      <w:ind w:left="513" w:right="288" w:hanging="513"/>
    </w:pPr>
    <w:rPr>
      <w:rFonts w:ascii="Tahoma" w:hAnsi="Tahoma"/>
    </w:rPr>
  </w:style>
  <w:style w:type="paragraph" w:customStyle="1" w:styleId="RefBlock">
    <w:name w:val="Ref_Block"/>
    <w:basedOn w:val="Normal"/>
    <w:rsid w:val="00237044"/>
    <w:pPr>
      <w:tabs>
        <w:tab w:val="left" w:pos="1800"/>
      </w:tabs>
      <w:spacing w:before="60" w:after="60"/>
      <w:ind w:left="1800" w:hanging="360"/>
    </w:pPr>
  </w:style>
  <w:style w:type="paragraph" w:styleId="BalloonText">
    <w:name w:val="Balloon Text"/>
    <w:basedOn w:val="Normal"/>
    <w:link w:val="BalloonTextChar"/>
    <w:rsid w:val="00237044"/>
    <w:rPr>
      <w:rFonts w:ascii="Tahoma" w:hAnsi="Tahoma" w:cs="Tahoma"/>
      <w:sz w:val="16"/>
      <w:szCs w:val="16"/>
    </w:rPr>
  </w:style>
  <w:style w:type="paragraph" w:customStyle="1" w:styleId="DRDPrepInfo1NumChar1">
    <w:name w:val="DRD Prep Info 1 Num Char1"/>
    <w:basedOn w:val="Normal"/>
    <w:rsid w:val="00237044"/>
    <w:pPr>
      <w:tabs>
        <w:tab w:val="left" w:pos="720"/>
      </w:tabs>
      <w:spacing w:before="40" w:after="40"/>
      <w:ind w:left="360" w:hanging="360"/>
    </w:pPr>
    <w:rPr>
      <w:rFonts w:ascii="Tahoma" w:eastAsia="Times" w:hAnsi="Tahoma"/>
    </w:rPr>
  </w:style>
  <w:style w:type="paragraph" w:styleId="CommentText">
    <w:name w:val="annotation text"/>
    <w:basedOn w:val="Normal"/>
    <w:link w:val="CommentTextChar"/>
    <w:rsid w:val="00875C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75CC5"/>
    <w:rPr>
      <w:b/>
    </w:rPr>
  </w:style>
  <w:style w:type="paragraph" w:styleId="NormalWeb">
    <w:name w:val="Normal (Web)"/>
    <w:basedOn w:val="Normal"/>
    <w:rsid w:val="00875CC5"/>
    <w:pPr>
      <w:spacing w:before="100" w:beforeAutospacing="1" w:after="100" w:afterAutospacing="1"/>
    </w:pPr>
    <w:rPr>
      <w:rFonts w:ascii="Arial" w:eastAsia="Arial Unicode MS" w:hAnsi="Arial"/>
      <w:sz w:val="24"/>
    </w:rPr>
  </w:style>
  <w:style w:type="paragraph" w:customStyle="1" w:styleId="DRDPrepInfo2Let">
    <w:name w:val="DRD Prep Info 2 Let"/>
    <w:rsid w:val="00875CC5"/>
    <w:pPr>
      <w:tabs>
        <w:tab w:val="left" w:pos="720"/>
      </w:tabs>
      <w:autoSpaceDE w:val="0"/>
      <w:autoSpaceDN w:val="0"/>
      <w:adjustRightInd w:val="0"/>
      <w:spacing w:before="40" w:after="40"/>
      <w:ind w:left="720" w:hanging="360"/>
    </w:pPr>
    <w:rPr>
      <w:rFonts w:ascii="Tahoma" w:hAnsi="Tahoma"/>
    </w:rPr>
  </w:style>
  <w:style w:type="paragraph" w:customStyle="1" w:styleId="numberedlist2">
    <w:name w:val="numberedlist 2"/>
    <w:basedOn w:val="Normal"/>
    <w:rsid w:val="00875CC5"/>
    <w:pPr>
      <w:tabs>
        <w:tab w:val="num" w:pos="875"/>
      </w:tabs>
      <w:ind w:left="875" w:hanging="360"/>
    </w:pPr>
    <w:rPr>
      <w:rFonts w:ascii="Arial" w:hAnsi="Arial"/>
    </w:rPr>
  </w:style>
  <w:style w:type="paragraph" w:styleId="DocumentMap">
    <w:name w:val="Document Map"/>
    <w:basedOn w:val="Normal"/>
    <w:link w:val="DocumentMapChar"/>
    <w:rsid w:val="00875CC5"/>
    <w:pPr>
      <w:shd w:val="clear" w:color="auto" w:fill="000080"/>
    </w:pPr>
    <w:rPr>
      <w:rFonts w:ascii="Helvetica" w:eastAsia="MS Gothic" w:hAnsi="Helvetica"/>
    </w:rPr>
  </w:style>
  <w:style w:type="paragraph" w:customStyle="1" w:styleId="DRDFormNormChar1Char1Char">
    <w:name w:val="DRD Form Norm Char1 Char1 Char"/>
    <w:rsid w:val="00875CC5"/>
    <w:pPr>
      <w:framePr w:hSpace="180" w:wrap="around" w:vAnchor="text" w:hAnchor="text" w:x="648" w:y="1"/>
      <w:spacing w:before="40" w:after="40"/>
      <w:suppressOverlap/>
    </w:pPr>
    <w:rPr>
      <w:rFonts w:ascii="Tahoma" w:hAnsi="Tahoma"/>
    </w:rPr>
  </w:style>
  <w:style w:type="paragraph" w:customStyle="1" w:styleId="DRDPrepInfo3NumParen">
    <w:name w:val="DRD Prep Info 3 Num Paren"/>
    <w:basedOn w:val="DRDPrepInfo2Let"/>
    <w:rsid w:val="00875CC5"/>
    <w:pPr>
      <w:ind w:left="1152" w:hanging="432"/>
    </w:pPr>
  </w:style>
  <w:style w:type="character" w:customStyle="1" w:styleId="s">
    <w:name w:val="s"/>
    <w:basedOn w:val="DefaultParagraphFont"/>
    <w:rsid w:val="00875CC5"/>
  </w:style>
  <w:style w:type="paragraph" w:customStyle="1" w:styleId="DRDFormNormChar2CharChar">
    <w:name w:val="DRD Form Norm Char2 Char Char"/>
    <w:rsid w:val="00875CC5"/>
    <w:pPr>
      <w:framePr w:hSpace="180" w:wrap="around" w:vAnchor="text" w:hAnchor="text" w:x="648" w:y="1"/>
      <w:spacing w:before="40" w:after="40"/>
      <w:suppressOverlap/>
    </w:pPr>
    <w:rPr>
      <w:rFonts w:ascii="Tahoma" w:hAnsi="Tahoma"/>
    </w:rPr>
  </w:style>
  <w:style w:type="paragraph" w:customStyle="1" w:styleId="DRDPrepInfo1Num">
    <w:name w:val="DRD Prep Info 1 Num"/>
    <w:rsid w:val="00875CC5"/>
    <w:pPr>
      <w:tabs>
        <w:tab w:val="left" w:pos="720"/>
      </w:tabs>
      <w:spacing w:before="40" w:after="40"/>
      <w:ind w:left="360" w:hanging="360"/>
    </w:pPr>
    <w:rPr>
      <w:rFonts w:ascii="Tahoma" w:hAnsi="Tahoma"/>
    </w:rPr>
  </w:style>
  <w:style w:type="character" w:customStyle="1" w:styleId="StyleTahoma">
    <w:name w:val="Style Tahoma"/>
    <w:basedOn w:val="DefaultParagraphFont"/>
    <w:rsid w:val="00875CC5"/>
    <w:rPr>
      <w:rFonts w:ascii="Tahoma" w:hAnsi="Tahoma"/>
      <w:sz w:val="20"/>
    </w:rPr>
  </w:style>
  <w:style w:type="paragraph" w:customStyle="1" w:styleId="Project">
    <w:name w:val="Project"/>
    <w:basedOn w:val="Normal"/>
    <w:next w:val="Normal"/>
    <w:rsid w:val="00875CC5"/>
    <w:pPr>
      <w:spacing w:before="480"/>
    </w:pPr>
    <w:rPr>
      <w:rFonts w:ascii="Arial" w:hAnsi="Arial"/>
      <w:i/>
      <w:sz w:val="24"/>
    </w:rPr>
  </w:style>
  <w:style w:type="paragraph" w:styleId="Title">
    <w:name w:val="Title"/>
    <w:basedOn w:val="Normal"/>
    <w:next w:val="Subtitle"/>
    <w:link w:val="TitleChar"/>
    <w:qFormat/>
    <w:rsid w:val="00875CC5"/>
    <w:pPr>
      <w:spacing w:before="840" w:after="60" w:line="480" w:lineRule="exact"/>
    </w:pPr>
    <w:rPr>
      <w:b/>
      <w:spacing w:val="-20"/>
      <w:kern w:val="28"/>
      <w:sz w:val="48"/>
    </w:rPr>
  </w:style>
  <w:style w:type="paragraph" w:styleId="Subtitle">
    <w:name w:val="Subtitle"/>
    <w:basedOn w:val="Normal"/>
    <w:next w:val="Normal"/>
    <w:link w:val="SubtitleChar"/>
    <w:qFormat/>
    <w:rsid w:val="00875CC5"/>
    <w:pPr>
      <w:spacing w:after="60" w:line="480" w:lineRule="exact"/>
    </w:pPr>
    <w:rPr>
      <w:sz w:val="44"/>
    </w:rPr>
  </w:style>
  <w:style w:type="paragraph" w:customStyle="1" w:styleId="ExhibitNo">
    <w:name w:val="Exhibit No."/>
    <w:basedOn w:val="Title"/>
    <w:next w:val="TitlePageLarge"/>
    <w:rsid w:val="00875CC5"/>
    <w:pPr>
      <w:jc w:val="center"/>
    </w:pPr>
    <w:rPr>
      <w:rFonts w:ascii="Arial" w:hAnsi="Arial"/>
    </w:rPr>
  </w:style>
  <w:style w:type="paragraph" w:customStyle="1" w:styleId="TitlePageLarge">
    <w:name w:val="Title Page Large"/>
    <w:basedOn w:val="Title"/>
    <w:rsid w:val="00875CC5"/>
    <w:pPr>
      <w:spacing w:before="120"/>
    </w:pPr>
    <w:rPr>
      <w:spacing w:val="0"/>
      <w:sz w:val="36"/>
    </w:rPr>
  </w:style>
  <w:style w:type="paragraph" w:customStyle="1" w:styleId="JPLlogo">
    <w:name w:val="JPL logo"/>
    <w:rsid w:val="00875CC5"/>
    <w:pPr>
      <w:spacing w:before="60"/>
    </w:pPr>
    <w:rPr>
      <w:rFonts w:ascii="Arial" w:hAnsi="Arial"/>
      <w:sz w:val="24"/>
    </w:rPr>
  </w:style>
  <w:style w:type="paragraph" w:customStyle="1" w:styleId="bullet3">
    <w:name w:val="bullet3"/>
    <w:basedOn w:val="Normal"/>
    <w:rsid w:val="00875CC5"/>
    <w:pPr>
      <w:spacing w:before="100" w:beforeAutospacing="1" w:after="100" w:afterAutospacing="1"/>
    </w:pPr>
    <w:rPr>
      <w:sz w:val="24"/>
    </w:rPr>
  </w:style>
  <w:style w:type="paragraph" w:styleId="TOC2">
    <w:name w:val="toc 2"/>
    <w:basedOn w:val="Normal"/>
    <w:next w:val="Normal"/>
    <w:autoRedefine/>
    <w:rsid w:val="00EE547E"/>
    <w:pPr>
      <w:tabs>
        <w:tab w:val="left" w:pos="9180"/>
      </w:tabs>
      <w:spacing w:after="120"/>
      <w:ind w:left="414" w:right="-94" w:hanging="414"/>
    </w:pPr>
    <w:rPr>
      <w:noProof/>
      <w:sz w:val="22"/>
    </w:rPr>
  </w:style>
  <w:style w:type="character" w:styleId="CommentReference">
    <w:name w:val="annotation reference"/>
    <w:basedOn w:val="DefaultParagraphFont"/>
    <w:rsid w:val="00875CC5"/>
    <w:rPr>
      <w:sz w:val="16"/>
      <w:szCs w:val="16"/>
    </w:rPr>
  </w:style>
  <w:style w:type="character" w:customStyle="1" w:styleId="Heading1Char">
    <w:name w:val="Heading 1 Char"/>
    <w:aliases w:val="(ARTICLE) Char,Article Char"/>
    <w:basedOn w:val="DefaultParagraphFont"/>
    <w:link w:val="Heading1"/>
    <w:rsid w:val="00FD5262"/>
    <w:rPr>
      <w:b/>
      <w:sz w:val="24"/>
    </w:rPr>
  </w:style>
  <w:style w:type="character" w:customStyle="1" w:styleId="Heading2Char">
    <w:name w:val="Heading 2 Char"/>
    <w:aliases w:val="(a) Char,1.0 Char"/>
    <w:basedOn w:val="DefaultParagraphFont"/>
    <w:link w:val="Heading2"/>
    <w:rsid w:val="00FD5262"/>
    <w:rPr>
      <w:b/>
      <w:sz w:val="16"/>
    </w:rPr>
  </w:style>
  <w:style w:type="character" w:customStyle="1" w:styleId="Heading3Char">
    <w:name w:val="Heading 3 Char"/>
    <w:aliases w:val="(1) Char,1.1 Char"/>
    <w:basedOn w:val="DefaultParagraphFont"/>
    <w:link w:val="Heading3"/>
    <w:rsid w:val="00FD5262"/>
    <w:rPr>
      <w:b/>
      <w:sz w:val="28"/>
    </w:rPr>
  </w:style>
  <w:style w:type="character" w:customStyle="1" w:styleId="Heading4Char">
    <w:name w:val="Heading 4 Char"/>
    <w:aliases w:val="(A) Char,1.1.1 Char"/>
    <w:basedOn w:val="DefaultParagraphFont"/>
    <w:link w:val="Heading4"/>
    <w:rsid w:val="00FD5262"/>
    <w:rPr>
      <w:rFonts w:ascii="Arial" w:hAnsi="Arial"/>
      <w:b/>
      <w:sz w:val="24"/>
    </w:rPr>
  </w:style>
  <w:style w:type="character" w:customStyle="1" w:styleId="Heading5Char">
    <w:name w:val="Heading 5 Char"/>
    <w:aliases w:val="(i) Char,1.1.1.1 Char"/>
    <w:basedOn w:val="DefaultParagraphFont"/>
    <w:link w:val="Heading5"/>
    <w:rsid w:val="00FD5262"/>
    <w:rPr>
      <w:b/>
      <w:sz w:val="48"/>
    </w:rPr>
  </w:style>
  <w:style w:type="character" w:customStyle="1" w:styleId="Heading6Char">
    <w:name w:val="Heading 6 Char"/>
    <w:aliases w:val="a. Char,1.1.1.1.1 Char"/>
    <w:basedOn w:val="DefaultParagraphFont"/>
    <w:link w:val="Heading6"/>
    <w:rsid w:val="00FD5262"/>
    <w:rPr>
      <w:sz w:val="48"/>
    </w:rPr>
  </w:style>
  <w:style w:type="character" w:customStyle="1" w:styleId="Heading7Char">
    <w:name w:val="Heading 7 Char"/>
    <w:basedOn w:val="DefaultParagraphFont"/>
    <w:link w:val="Heading7"/>
    <w:rsid w:val="00FD5262"/>
    <w:rPr>
      <w:rFonts w:ascii="Tahoma" w:hAnsi="Tahoma"/>
      <w:u w:val="single"/>
    </w:rPr>
  </w:style>
  <w:style w:type="character" w:customStyle="1" w:styleId="Heading8Char">
    <w:name w:val="Heading 8 Char"/>
    <w:basedOn w:val="DefaultParagraphFont"/>
    <w:link w:val="Heading8"/>
    <w:rsid w:val="00FD5262"/>
    <w:rPr>
      <w:rFonts w:ascii="Arial" w:hAnsi="Arial"/>
      <w:b/>
    </w:rPr>
  </w:style>
  <w:style w:type="character" w:customStyle="1" w:styleId="Heading9Char">
    <w:name w:val="Heading 9 Char"/>
    <w:basedOn w:val="DefaultParagraphFont"/>
    <w:link w:val="Heading9"/>
    <w:rsid w:val="00FD5262"/>
    <w:rPr>
      <w:b/>
      <w:color w:val="000000"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FD5262"/>
    <w:rPr>
      <w:rFonts w:ascii="Tahoma" w:hAnsi="Tahoma"/>
      <w:b/>
      <w:i/>
    </w:rPr>
  </w:style>
  <w:style w:type="character" w:customStyle="1" w:styleId="HeaderChar">
    <w:name w:val="Header Char"/>
    <w:basedOn w:val="DefaultParagraphFont"/>
    <w:link w:val="Header"/>
    <w:rsid w:val="00FD5262"/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D5262"/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rsid w:val="00FD5262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FD5262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rsid w:val="00FD5262"/>
    <w:rPr>
      <w:rFonts w:ascii="Arial" w:hAnsi="Arial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D5262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rsid w:val="00FD5262"/>
  </w:style>
  <w:style w:type="character" w:customStyle="1" w:styleId="FootnoteTextChar">
    <w:name w:val="Footnote Text Char"/>
    <w:basedOn w:val="DefaultParagraphFont"/>
    <w:link w:val="FootnoteText"/>
    <w:rsid w:val="00FD5262"/>
  </w:style>
  <w:style w:type="character" w:customStyle="1" w:styleId="CommentTextChar">
    <w:name w:val="Comment Text Char"/>
    <w:basedOn w:val="DefaultParagraphFont"/>
    <w:link w:val="CommentText"/>
    <w:rsid w:val="00FD526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FD5262"/>
    <w:rPr>
      <w:rFonts w:ascii="Arial" w:hAnsi="Arial"/>
      <w:b/>
    </w:rPr>
  </w:style>
  <w:style w:type="character" w:customStyle="1" w:styleId="BalloonTextChar">
    <w:name w:val="Balloon Text Char"/>
    <w:basedOn w:val="DefaultParagraphFont"/>
    <w:link w:val="BalloonText"/>
    <w:rsid w:val="00FD52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D5262"/>
    <w:rPr>
      <w:rFonts w:ascii="Helvetica" w:eastAsia="MS Gothic" w:hAnsi="Helvetica"/>
      <w:shd w:val="clear" w:color="auto" w:fill="000080"/>
    </w:rPr>
  </w:style>
  <w:style w:type="character" w:customStyle="1" w:styleId="TitleChar">
    <w:name w:val="Title Char"/>
    <w:basedOn w:val="DefaultParagraphFont"/>
    <w:link w:val="Title"/>
    <w:rsid w:val="00FD5262"/>
    <w:rPr>
      <w:b/>
      <w:spacing w:val="-20"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FD5262"/>
    <w:rPr>
      <w:sz w:val="44"/>
    </w:rPr>
  </w:style>
  <w:style w:type="paragraph" w:customStyle="1" w:styleId="List1">
    <w:name w:val="List 1"/>
    <w:rsid w:val="008644F1"/>
    <w:pPr>
      <w:spacing w:before="80" w:after="80"/>
      <w:ind w:left="1080" w:hanging="720"/>
    </w:pPr>
    <w:rPr>
      <w:iCs/>
      <w:sz w:val="24"/>
      <w:szCs w:val="24"/>
    </w:rPr>
  </w:style>
  <w:style w:type="paragraph" w:customStyle="1" w:styleId="Style1">
    <w:name w:val="Style1"/>
    <w:basedOn w:val="Normal"/>
    <w:rsid w:val="001318E6"/>
    <w:pPr>
      <w:numPr>
        <w:numId w:val="2"/>
      </w:numPr>
    </w:pPr>
    <w:rPr>
      <w:rFonts w:ascii="Arial" w:hAnsi="Arial"/>
      <w:u w:val="single"/>
    </w:rPr>
  </w:style>
  <w:style w:type="paragraph" w:customStyle="1" w:styleId="NormalArial">
    <w:name w:val="Normal + Arial"/>
    <w:aliases w:val="11 pt,Left:  -0.09&quot;"/>
    <w:basedOn w:val="Normal"/>
    <w:rsid w:val="000E0003"/>
    <w:pPr>
      <w:ind w:left="-126"/>
    </w:pPr>
    <w:rPr>
      <w:rFonts w:ascii="Arial" w:hAnsi="Arial"/>
      <w:sz w:val="22"/>
    </w:rPr>
  </w:style>
  <w:style w:type="paragraph" w:styleId="List2">
    <w:name w:val="List 2"/>
    <w:basedOn w:val="Normal"/>
    <w:rsid w:val="005C1D61"/>
    <w:pPr>
      <w:ind w:left="720" w:hanging="360"/>
    </w:pPr>
    <w:rPr>
      <w:sz w:val="22"/>
    </w:rPr>
  </w:style>
  <w:style w:type="paragraph" w:styleId="ListContinue2">
    <w:name w:val="List Continue 2"/>
    <w:basedOn w:val="Normal"/>
    <w:rsid w:val="005C1D61"/>
    <w:pPr>
      <w:spacing w:after="120"/>
      <w:ind w:left="720"/>
    </w:pPr>
    <w:rPr>
      <w:sz w:val="22"/>
    </w:rPr>
  </w:style>
  <w:style w:type="paragraph" w:customStyle="1" w:styleId="NormalLatinArial">
    <w:name w:val="Normal + (Latin) Arial"/>
    <w:aliases w:val="Before:  6 pt"/>
    <w:basedOn w:val="Normal"/>
    <w:rsid w:val="005C1D61"/>
    <w:pPr>
      <w:numPr>
        <w:numId w:val="3"/>
      </w:numPr>
      <w:tabs>
        <w:tab w:val="clear" w:pos="720"/>
        <w:tab w:val="num" w:pos="540"/>
      </w:tabs>
      <w:spacing w:before="120"/>
      <w:ind w:left="547"/>
    </w:pPr>
    <w:rPr>
      <w:rFonts w:ascii="Arial" w:hAnsi="Arial"/>
    </w:rPr>
  </w:style>
  <w:style w:type="character" w:styleId="Strong">
    <w:name w:val="Strong"/>
    <w:basedOn w:val="DefaultParagraphFont"/>
    <w:qFormat/>
    <w:rsid w:val="005C1D61"/>
    <w:rPr>
      <w:b/>
      <w:bCs/>
    </w:rPr>
  </w:style>
  <w:style w:type="paragraph" w:styleId="ListParagraph">
    <w:name w:val="List Paragraph"/>
    <w:basedOn w:val="Normal"/>
    <w:uiPriority w:val="34"/>
    <w:qFormat/>
    <w:rsid w:val="00FE30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9174F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B776-AC96-4F0A-89A0-7AF12CA6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No</vt:lpstr>
    </vt:vector>
  </TitlesOfParts>
  <Company>JPL</Company>
  <LinksUpToDate>false</LinksUpToDate>
  <CharactersWithSpaces>18958</CharactersWithSpaces>
  <SharedDoc>false</SharedDoc>
  <HLinks>
    <vt:vector size="12" baseType="variant">
      <vt:variant>
        <vt:i4>2949218</vt:i4>
      </vt:variant>
      <vt:variant>
        <vt:i4>3</vt:i4>
      </vt:variant>
      <vt:variant>
        <vt:i4>0</vt:i4>
      </vt:variant>
      <vt:variant>
        <vt:i4>5</vt:i4>
      </vt:variant>
      <vt:variant>
        <vt:lpwstr>http://www.esr.gov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http://www.esrs.gov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</dc:title>
  <dc:subject/>
  <dc:creator>Kelly Moran</dc:creator>
  <cp:keywords/>
  <dc:description/>
  <cp:lastModifiedBy>Davis, John T (2630)</cp:lastModifiedBy>
  <cp:revision>5</cp:revision>
  <cp:lastPrinted>2010-06-08T20:49:00Z</cp:lastPrinted>
  <dcterms:created xsi:type="dcterms:W3CDTF">2015-07-08T18:45:00Z</dcterms:created>
  <dcterms:modified xsi:type="dcterms:W3CDTF">2015-09-01T23:28:00Z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Unrestricted</vt:lpwstr>
  </property>
  <property fmtid="{D5CDD505-2E9C-101B-9397-08002B2CF9AE}" pid="3" name="SensitivityID">
    <vt:lpwstr>0</vt:lpwstr>
  </property>
  <property fmtid="{D5CDD505-2E9C-101B-9397-08002B2CF9AE}" pid="4" name="ThirdParty">
    <vt:lpwstr/>
  </property>
</Properties>
</file>