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15" w:type="dxa"/>
          <w:right w:w="115" w:type="dxa"/>
        </w:tblCellMar>
        <w:tblLook w:val="04A0" w:firstRow="1" w:lastRow="0" w:firstColumn="1" w:lastColumn="0" w:noHBand="0" w:noVBand="1"/>
      </w:tblPr>
      <w:tblGrid>
        <w:gridCol w:w="10674"/>
      </w:tblGrid>
      <w:tr w:rsidR="005135B5" w:rsidRPr="003E2414" w:rsidTr="009C7963">
        <w:tc>
          <w:tcPr>
            <w:tcW w:w="10674" w:type="dxa"/>
            <w:shd w:val="clear" w:color="auto" w:fill="D9D9D9"/>
          </w:tcPr>
          <w:p w:rsidR="005135B5" w:rsidRPr="003E2414" w:rsidRDefault="005135B5" w:rsidP="0064334C">
            <w:pPr>
              <w:pStyle w:val="Heading5"/>
              <w:rPr>
                <w:rFonts w:ascii="Arial" w:hAnsi="Arial" w:cs="Arial"/>
                <w:sz w:val="24"/>
                <w:szCs w:val="24"/>
              </w:rPr>
            </w:pPr>
            <w:bookmarkStart w:id="0" w:name="IntroGeneralCommunicableDisease"/>
            <w:bookmarkStart w:id="1" w:name="Introduction"/>
            <w:r w:rsidRPr="003E2414">
              <w:rPr>
                <w:rFonts w:ascii="Arial" w:hAnsi="Arial" w:cs="Arial"/>
                <w:szCs w:val="28"/>
              </w:rPr>
              <w:t>JPL Subcontractor Environmental, Safety and Health Plan Requirements – Form 2885</w:t>
            </w:r>
            <w:r w:rsidR="009C7963">
              <w:rPr>
                <w:rFonts w:ascii="Arial" w:hAnsi="Arial" w:cs="Arial"/>
                <w:szCs w:val="28"/>
              </w:rPr>
              <w:t xml:space="preserve"> Express</w:t>
            </w:r>
          </w:p>
        </w:tc>
      </w:tr>
    </w:tbl>
    <w:p w:rsidR="0003623B" w:rsidRPr="00060E65" w:rsidRDefault="0003623B" w:rsidP="00732EC9">
      <w:pPr>
        <w:spacing w:after="0" w:line="240" w:lineRule="auto"/>
        <w:rPr>
          <w:rFonts w:ascii="Times New Roman" w:eastAsia="Calibri" w:hAnsi="Times New Roman" w:cs="Times New Roman"/>
          <w:sz w:val="24"/>
          <w:szCs w:val="24"/>
        </w:rPr>
      </w:pPr>
    </w:p>
    <w:p w:rsidR="0003623B" w:rsidRPr="00060E65" w:rsidRDefault="00FC1EB6" w:rsidP="0003623B">
      <w:pPr>
        <w:numPr>
          <w:ilvl w:val="0"/>
          <w:numId w:val="5"/>
        </w:numPr>
        <w:spacing w:after="0" w:line="240" w:lineRule="auto"/>
        <w:ind w:left="360" w:hanging="360"/>
        <w:contextualSpacing/>
        <w:rPr>
          <w:rFonts w:ascii="Times New Roman" w:eastAsia="Calibri" w:hAnsi="Times New Roman" w:cs="Times New Roman"/>
          <w:b/>
        </w:rPr>
      </w:pPr>
      <w:hyperlink w:anchor="IntroGeneralCommunicableDisease" w:history="1">
        <w:r w:rsidR="0003623B" w:rsidRPr="00060E65">
          <w:rPr>
            <w:rFonts w:ascii="Times New Roman" w:eastAsia="Calibri" w:hAnsi="Times New Roman" w:cs="Times New Roman"/>
            <w:b/>
            <w:color w:val="0563C1"/>
            <w:u w:val="single"/>
          </w:rPr>
          <w:t>Introduction</w:t>
        </w:r>
      </w:hyperlink>
    </w:p>
    <w:bookmarkEnd w:id="0"/>
    <w:bookmarkEnd w:id="1"/>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spacing w:after="0" w:line="240" w:lineRule="auto"/>
        <w:rPr>
          <w:rFonts w:ascii="Times New Roman" w:eastAsia="Calibri" w:hAnsi="Times New Roman" w:cs="Times New Roman"/>
        </w:rPr>
      </w:pPr>
      <w:r w:rsidRPr="00060E65">
        <w:rPr>
          <w:rFonts w:ascii="Times New Roman" w:eastAsia="Calibri" w:hAnsi="Times New Roman" w:cs="Times New Roman"/>
        </w:rPr>
        <w:t>Subcontractor agrees as follows:</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numPr>
          <w:ilvl w:val="0"/>
          <w:numId w:val="1"/>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Subcontractor will take all reasonable measures in the performance of the work under this Subcontract to protect the safety and health of Subcontractor’s employees and lower-tier subcontractors, JPL employees, and members of the public who might be affected by Subcontractor’s work. </w:t>
      </w:r>
    </w:p>
    <w:p w:rsidR="0003623B" w:rsidRPr="00060E65" w:rsidRDefault="0003623B" w:rsidP="0003623B">
      <w:pPr>
        <w:spacing w:after="0" w:line="240" w:lineRule="auto"/>
        <w:ind w:left="360"/>
        <w:contextualSpacing/>
        <w:rPr>
          <w:rFonts w:ascii="Times New Roman" w:eastAsia="Calibri" w:hAnsi="Times New Roman" w:cs="Times New Roman"/>
        </w:rPr>
      </w:pPr>
    </w:p>
    <w:p w:rsidR="0003623B" w:rsidRPr="00060E65" w:rsidRDefault="0003623B" w:rsidP="0003623B">
      <w:pPr>
        <w:numPr>
          <w:ilvl w:val="0"/>
          <w:numId w:val="1"/>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Subcontractor will comply with all JPL-specific environmental, health and safety requirements (“JPL EH&amp;S Requirements”).   </w:t>
      </w:r>
    </w:p>
    <w:p w:rsidR="0003623B" w:rsidRPr="00060E65" w:rsidRDefault="0003623B" w:rsidP="0003623B">
      <w:pPr>
        <w:spacing w:after="0" w:line="240" w:lineRule="auto"/>
        <w:ind w:left="360"/>
        <w:contextualSpacing/>
        <w:rPr>
          <w:rFonts w:ascii="Times New Roman" w:eastAsia="Calibri" w:hAnsi="Times New Roman" w:cs="Times New Roman"/>
        </w:rPr>
      </w:pPr>
    </w:p>
    <w:p w:rsidR="0003623B" w:rsidRPr="00060E65" w:rsidRDefault="0003623B" w:rsidP="0003623B">
      <w:pPr>
        <w:numPr>
          <w:ilvl w:val="0"/>
          <w:numId w:val="1"/>
        </w:numPr>
        <w:spacing w:after="0" w:line="240" w:lineRule="auto"/>
        <w:contextualSpacing/>
        <w:rPr>
          <w:rFonts w:ascii="Times New Roman" w:eastAsia="Calibri" w:hAnsi="Times New Roman" w:cs="Times New Roman"/>
        </w:rPr>
      </w:pPr>
      <w:bookmarkStart w:id="2" w:name="_Hlk111636248"/>
      <w:bookmarkStart w:id="3" w:name="OLE_LINK1"/>
      <w:r w:rsidRPr="00060E65">
        <w:rPr>
          <w:rFonts w:ascii="Times New Roman" w:eastAsia="Calibri" w:hAnsi="Times New Roman" w:cs="Times New Roman"/>
        </w:rPr>
        <w:t xml:space="preserve">Subcontractor will comply with </w:t>
      </w:r>
      <w:bookmarkEnd w:id="2"/>
      <w:bookmarkEnd w:id="3"/>
      <w:r w:rsidRPr="00060E65">
        <w:rPr>
          <w:rFonts w:ascii="Times New Roman" w:eastAsia="Calibri" w:hAnsi="Times New Roman" w:cs="Times New Roman"/>
        </w:rPr>
        <w:t>all applicable federal, state and local laws and regulations.</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numPr>
          <w:ilvl w:val="0"/>
          <w:numId w:val="1"/>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Subcontractor will ensure all lower-tier subcontractors comply with all applicable federal, state and local laws and regulations, Subcontractor’s approved safety and health program, and all JPL EH&amp;S Standards.  Subcontractor will include the substance of this document in all lower-tier subcontracts issued under the subcontract. </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spacing w:after="0" w:line="240" w:lineRule="auto"/>
        <w:rPr>
          <w:rFonts w:ascii="Times New Roman" w:eastAsia="Calibri" w:hAnsi="Times New Roman" w:cs="Times New Roman"/>
        </w:rPr>
      </w:pPr>
      <w:r w:rsidRPr="00060E65">
        <w:rPr>
          <w:rFonts w:ascii="Times New Roman" w:eastAsia="Calibri" w:hAnsi="Times New Roman" w:cs="Times New Roman"/>
        </w:rPr>
        <w:t xml:space="preserve">Note:  This document addresses JPL EH&amp;S Requirements and certain legal requirements as applied at JPL. </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spacing w:after="0" w:line="240" w:lineRule="auto"/>
        <w:rPr>
          <w:rFonts w:ascii="Times New Roman" w:eastAsia="Calibri" w:hAnsi="Times New Roman" w:cs="Times New Roman"/>
        </w:rPr>
      </w:pPr>
    </w:p>
    <w:bookmarkStart w:id="4" w:name="GeneralSafety"/>
    <w:p w:rsidR="0003623B" w:rsidRPr="00060E65" w:rsidRDefault="0003623B" w:rsidP="0003623B">
      <w:pPr>
        <w:numPr>
          <w:ilvl w:val="0"/>
          <w:numId w:val="5"/>
        </w:numPr>
        <w:spacing w:after="0" w:line="240" w:lineRule="auto"/>
        <w:ind w:left="360" w:hanging="360"/>
        <w:contextualSpacing/>
        <w:rPr>
          <w:rFonts w:ascii="Times New Roman" w:eastAsia="Calibri" w:hAnsi="Times New Roman" w:cs="Times New Roman"/>
          <w:b/>
        </w:rPr>
      </w:pPr>
      <w:r w:rsidRPr="00060E65">
        <w:rPr>
          <w:rFonts w:ascii="Times New Roman" w:eastAsia="Calibri" w:hAnsi="Times New Roman" w:cs="Times New Roman"/>
          <w:b/>
        </w:rPr>
        <w:fldChar w:fldCharType="begin"/>
      </w:r>
      <w:r w:rsidRPr="00060E65">
        <w:rPr>
          <w:rFonts w:ascii="Times New Roman" w:eastAsia="Calibri" w:hAnsi="Times New Roman" w:cs="Times New Roman"/>
          <w:b/>
        </w:rPr>
        <w:instrText xml:space="preserve"> HYPERLINK  \l "CommunicableDiseaseTransmission" </w:instrText>
      </w:r>
      <w:r w:rsidRPr="00060E65">
        <w:rPr>
          <w:rFonts w:ascii="Times New Roman" w:eastAsia="Calibri" w:hAnsi="Times New Roman" w:cs="Times New Roman"/>
          <w:b/>
        </w:rPr>
        <w:fldChar w:fldCharType="separate"/>
      </w:r>
      <w:r w:rsidRPr="00060E65">
        <w:rPr>
          <w:rFonts w:ascii="Times New Roman" w:eastAsia="Calibri" w:hAnsi="Times New Roman" w:cs="Times New Roman"/>
          <w:b/>
          <w:color w:val="0563C1"/>
          <w:u w:val="single"/>
        </w:rPr>
        <w:t>General Safety</w:t>
      </w:r>
      <w:r w:rsidRPr="00060E65">
        <w:rPr>
          <w:rFonts w:ascii="Times New Roman" w:eastAsia="Calibri" w:hAnsi="Times New Roman" w:cs="Times New Roman"/>
          <w:b/>
        </w:rPr>
        <w:fldChar w:fldCharType="end"/>
      </w:r>
    </w:p>
    <w:bookmarkEnd w:id="4"/>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spacing w:after="0" w:line="240" w:lineRule="auto"/>
        <w:rPr>
          <w:rFonts w:ascii="Times New Roman" w:eastAsia="Calibri" w:hAnsi="Times New Roman" w:cs="Times New Roman"/>
        </w:rPr>
      </w:pPr>
      <w:r w:rsidRPr="00060E65">
        <w:rPr>
          <w:rFonts w:ascii="Times New Roman" w:eastAsia="Calibri" w:hAnsi="Times New Roman" w:cs="Times New Roman"/>
        </w:rPr>
        <w:t>Subcontractor agrees as follows:</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numPr>
          <w:ilvl w:val="0"/>
          <w:numId w:val="7"/>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Emergencies/Incidents and Mishap Reporting</w:t>
      </w:r>
    </w:p>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numPr>
          <w:ilvl w:val="1"/>
          <w:numId w:val="7"/>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Subcontractor will call 911 from any JPL landline phone in the event of an emergency, Dial (818)393-3333 or (818) 354-3333 from a cell phone or non-JPL phone and provide name, company, the nature of the problem and the location.  For work being performed at Goldstone or Table Mountain Facility, refer to specific local emergency procedures at those facilities. </w:t>
      </w:r>
    </w:p>
    <w:p w:rsidR="0003623B" w:rsidRPr="00060E65" w:rsidRDefault="0003623B" w:rsidP="0003623B">
      <w:pPr>
        <w:spacing w:after="0" w:line="240" w:lineRule="auto"/>
        <w:ind w:left="360"/>
        <w:rPr>
          <w:rFonts w:ascii="Times New Roman" w:eastAsia="Calibri" w:hAnsi="Times New Roman" w:cs="Times New Roman"/>
        </w:rPr>
      </w:pPr>
    </w:p>
    <w:p w:rsidR="0003623B" w:rsidRPr="00060E65" w:rsidRDefault="0003623B" w:rsidP="0003623B">
      <w:pPr>
        <w:numPr>
          <w:ilvl w:val="1"/>
          <w:numId w:val="7"/>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Subcontractor will notify the CM or the CTM of all mishaps and close calls and must notify OSPO via the Immediate Mishap and Close Call (IMACC) Reporting Line (818) 354-2141 within 1 hour from the time of incident.</w:t>
      </w:r>
    </w:p>
    <w:p w:rsidR="000C1158" w:rsidRPr="00060E65" w:rsidRDefault="000C1158" w:rsidP="000C1158">
      <w:pPr>
        <w:spacing w:after="0" w:line="240" w:lineRule="auto"/>
        <w:ind w:left="360"/>
        <w:contextualSpacing/>
        <w:rPr>
          <w:rFonts w:ascii="Times New Roman" w:eastAsia="Calibri" w:hAnsi="Times New Roman" w:cs="Times New Roman"/>
        </w:rPr>
      </w:pPr>
    </w:p>
    <w:p w:rsidR="000C1158" w:rsidRPr="00060E65" w:rsidRDefault="000C1158" w:rsidP="000C1158">
      <w:pPr>
        <w:pStyle w:val="ListParagraph"/>
        <w:numPr>
          <w:ilvl w:val="0"/>
          <w:numId w:val="7"/>
        </w:numPr>
        <w:spacing w:after="0" w:line="240" w:lineRule="auto"/>
        <w:rPr>
          <w:rFonts w:ascii="Times New Roman" w:eastAsia="Calibri" w:hAnsi="Times New Roman" w:cs="Times New Roman"/>
        </w:rPr>
      </w:pPr>
      <w:r w:rsidRPr="00060E65">
        <w:rPr>
          <w:rFonts w:ascii="Times New Roman" w:eastAsia="Calibri" w:hAnsi="Times New Roman" w:cs="Times New Roman"/>
        </w:rPr>
        <w:t xml:space="preserve">As directed, Subcontractor shall comply with 1852.223-70 Safety and Health Measures and Mishap Reporting: </w:t>
      </w:r>
      <w:hyperlink r:id="rId10" w:anchor="Section_1852_223_70_T48_60423441154" w:history="1">
        <w:r w:rsidRPr="00060E65">
          <w:rPr>
            <w:rFonts w:ascii="Times New Roman" w:eastAsia="Calibri" w:hAnsi="Times New Roman" w:cs="Times New Roman"/>
            <w:color w:val="0563C1"/>
            <w:u w:val="single"/>
          </w:rPr>
          <w:t>https://www.acquisition.gov/nfs/part-1852-solicitation-provisions-and-contract-clauses#Section_1852_223_70_T48_60423441154</w:t>
        </w:r>
      </w:hyperlink>
    </w:p>
    <w:p w:rsidR="0003623B" w:rsidRPr="00060E65" w:rsidRDefault="0003623B" w:rsidP="00DB524D">
      <w:pPr>
        <w:spacing w:after="0" w:line="240" w:lineRule="auto"/>
        <w:rPr>
          <w:rFonts w:ascii="Times New Roman" w:eastAsia="Calibri" w:hAnsi="Times New Roman" w:cs="Times New Roman"/>
        </w:rPr>
      </w:pPr>
    </w:p>
    <w:p w:rsidR="00DB524D" w:rsidRPr="00060E65" w:rsidRDefault="00DB524D" w:rsidP="00DB524D">
      <w:pPr>
        <w:pStyle w:val="ListParagraph"/>
        <w:numPr>
          <w:ilvl w:val="0"/>
          <w:numId w:val="7"/>
        </w:numPr>
        <w:spacing w:after="0" w:line="240" w:lineRule="auto"/>
        <w:rPr>
          <w:rFonts w:ascii="Times New Roman" w:eastAsia="Calibri" w:hAnsi="Times New Roman" w:cs="Times New Roman"/>
        </w:rPr>
      </w:pPr>
      <w:r w:rsidRPr="00060E65">
        <w:rPr>
          <w:rFonts w:ascii="Times New Roman" w:eastAsia="Calibri" w:hAnsi="Times New Roman" w:cs="Times New Roman"/>
        </w:rPr>
        <w:t xml:space="preserve">As directed, Subcontractor shall comply with Commercial Items or Services Subcontract General Provision: Insurance and indemnification, found here: </w:t>
      </w:r>
      <w:hyperlink r:id="rId11" w:history="1">
        <w:r w:rsidR="00B00321" w:rsidRPr="00060E65">
          <w:rPr>
            <w:rStyle w:val="Hyperlink"/>
            <w:rFonts w:ascii="Times New Roman" w:eastAsia="Calibri" w:hAnsi="Times New Roman" w:cs="Times New Roman"/>
          </w:rPr>
          <w:t>https://acquisition.jpl.nasa.gov/terms-conditions/</w:t>
        </w:r>
      </w:hyperlink>
      <w:r w:rsidR="00B00321" w:rsidRPr="00060E65">
        <w:rPr>
          <w:rFonts w:ascii="Times New Roman" w:eastAsia="Calibri" w:hAnsi="Times New Roman" w:cs="Times New Roman"/>
        </w:rPr>
        <w:t xml:space="preserve"> </w:t>
      </w:r>
    </w:p>
    <w:p w:rsidR="0003623B" w:rsidRPr="00060E65" w:rsidRDefault="0003623B" w:rsidP="0003623B">
      <w:pPr>
        <w:spacing w:after="0" w:line="240" w:lineRule="auto"/>
        <w:rPr>
          <w:rFonts w:ascii="Times New Roman" w:eastAsia="Calibri" w:hAnsi="Times New Roman" w:cs="Times New Roman"/>
        </w:rPr>
      </w:pPr>
    </w:p>
    <w:bookmarkStart w:id="5" w:name="_Hlk112220773"/>
    <w:bookmarkStart w:id="6" w:name="CommunicableDiseaseTransmission"/>
    <w:p w:rsidR="0003623B" w:rsidRPr="00060E65" w:rsidRDefault="0003623B" w:rsidP="0003623B">
      <w:pPr>
        <w:numPr>
          <w:ilvl w:val="0"/>
          <w:numId w:val="5"/>
        </w:numPr>
        <w:spacing w:after="0" w:line="240" w:lineRule="auto"/>
        <w:ind w:left="360" w:hanging="360"/>
        <w:contextualSpacing/>
        <w:rPr>
          <w:rFonts w:ascii="Times New Roman" w:eastAsia="Calibri" w:hAnsi="Times New Roman" w:cs="Times New Roman"/>
          <w:b/>
        </w:rPr>
      </w:pPr>
      <w:r w:rsidRPr="00060E65">
        <w:rPr>
          <w:rFonts w:ascii="Times New Roman" w:eastAsia="Calibri" w:hAnsi="Times New Roman" w:cs="Times New Roman"/>
          <w:b/>
        </w:rPr>
        <w:fldChar w:fldCharType="begin"/>
      </w:r>
      <w:r w:rsidRPr="00060E65">
        <w:rPr>
          <w:rFonts w:ascii="Times New Roman" w:eastAsia="Calibri" w:hAnsi="Times New Roman" w:cs="Times New Roman"/>
          <w:b/>
        </w:rPr>
        <w:instrText xml:space="preserve"> HYPERLINK  \l "IntroGeneralCommunicableDisease" </w:instrText>
      </w:r>
      <w:r w:rsidRPr="00060E65">
        <w:rPr>
          <w:rFonts w:ascii="Times New Roman" w:eastAsia="Calibri" w:hAnsi="Times New Roman" w:cs="Times New Roman"/>
          <w:b/>
        </w:rPr>
        <w:fldChar w:fldCharType="separate"/>
      </w:r>
      <w:r w:rsidRPr="00060E65">
        <w:rPr>
          <w:rFonts w:ascii="Times New Roman" w:eastAsia="Calibri" w:hAnsi="Times New Roman" w:cs="Times New Roman"/>
          <w:b/>
          <w:color w:val="0563C1"/>
          <w:u w:val="single"/>
        </w:rPr>
        <w:t>Communicable Disease Transmission</w:t>
      </w:r>
      <w:r w:rsidRPr="00060E65">
        <w:rPr>
          <w:rFonts w:ascii="Times New Roman" w:eastAsia="Calibri" w:hAnsi="Times New Roman" w:cs="Times New Roman"/>
          <w:b/>
        </w:rPr>
        <w:fldChar w:fldCharType="end"/>
      </w:r>
      <w:bookmarkEnd w:id="5"/>
    </w:p>
    <w:bookmarkEnd w:id="6"/>
    <w:p w:rsidR="0003623B" w:rsidRPr="00060E65" w:rsidRDefault="0003623B" w:rsidP="0003623B">
      <w:pPr>
        <w:spacing w:after="0" w:line="240" w:lineRule="auto"/>
        <w:rPr>
          <w:rFonts w:ascii="Times New Roman" w:eastAsia="Calibri" w:hAnsi="Times New Roman" w:cs="Times New Roman"/>
        </w:rPr>
      </w:pPr>
    </w:p>
    <w:p w:rsidR="0003623B" w:rsidRPr="00060E65" w:rsidRDefault="0003623B" w:rsidP="0003623B">
      <w:pPr>
        <w:numPr>
          <w:ilvl w:val="0"/>
          <w:numId w:val="8"/>
        </w:numPr>
        <w:spacing w:after="0" w:line="240" w:lineRule="auto"/>
        <w:rPr>
          <w:rFonts w:ascii="Times New Roman" w:eastAsia="Calibri" w:hAnsi="Times New Roman" w:cs="Times New Roman"/>
          <w:color w:val="000000"/>
        </w:rPr>
      </w:pPr>
      <w:r w:rsidRPr="00060E65">
        <w:rPr>
          <w:rFonts w:ascii="Times New Roman" w:eastAsia="Calibri" w:hAnsi="Times New Roman" w:cs="Times New Roman"/>
          <w:color w:val="000000"/>
        </w:rPr>
        <w:t>Subcontractors are to comply with applicable communicable/infectious disease requirements issued by the Los Angeles County Department of Public Health.  For latest state and county requirements, visit </w:t>
      </w:r>
      <w:proofErr w:type="spellStart"/>
      <w:r w:rsidRPr="00060E65">
        <w:rPr>
          <w:rFonts w:ascii="Times New Roman" w:eastAsia="Calibri" w:hAnsi="Times New Roman" w:cs="Times New Roman"/>
        </w:rPr>
        <w:fldChar w:fldCharType="begin"/>
      </w:r>
      <w:r w:rsidRPr="00060E65">
        <w:rPr>
          <w:rFonts w:ascii="Times New Roman" w:eastAsia="Calibri" w:hAnsi="Times New Roman" w:cs="Times New Roman"/>
        </w:rPr>
        <w:instrText xml:space="preserve"> HYPERLINK "https://www.dir.ca.gov/title8/3205.html" </w:instrText>
      </w:r>
      <w:r w:rsidRPr="00060E65">
        <w:rPr>
          <w:rFonts w:ascii="Times New Roman" w:eastAsia="Calibri" w:hAnsi="Times New Roman" w:cs="Times New Roman"/>
        </w:rPr>
        <w:fldChar w:fldCharType="separate"/>
      </w:r>
      <w:r w:rsidRPr="00060E65">
        <w:rPr>
          <w:rFonts w:ascii="Times New Roman" w:eastAsia="Calibri" w:hAnsi="Times New Roman" w:cs="Times New Roman"/>
          <w:color w:val="800080"/>
          <w:u w:val="single"/>
        </w:rPr>
        <w:t>CalOSHA</w:t>
      </w:r>
      <w:proofErr w:type="spellEnd"/>
      <w:r w:rsidRPr="00060E65">
        <w:rPr>
          <w:rFonts w:ascii="Times New Roman" w:eastAsia="Calibri" w:hAnsi="Times New Roman" w:cs="Times New Roman"/>
          <w:color w:val="800080"/>
          <w:u w:val="single"/>
        </w:rPr>
        <w:fldChar w:fldCharType="end"/>
      </w:r>
      <w:r w:rsidRPr="00060E65">
        <w:rPr>
          <w:rFonts w:ascii="Times New Roman" w:eastAsia="Calibri" w:hAnsi="Times New Roman" w:cs="Times New Roman"/>
          <w:color w:val="000000"/>
        </w:rPr>
        <w:t>, </w:t>
      </w:r>
      <w:hyperlink r:id="rId12" w:tooltip="http://www.publichealth.lacounty.gov/media/Coronavirus/guidances.htm" w:history="1">
        <w:r w:rsidRPr="00060E65">
          <w:rPr>
            <w:rFonts w:ascii="Times New Roman" w:eastAsia="Calibri" w:hAnsi="Times New Roman" w:cs="Times New Roman"/>
            <w:color w:val="800080"/>
            <w:u w:val="single"/>
          </w:rPr>
          <w:t>County of Los Angeles Public Health</w:t>
        </w:r>
      </w:hyperlink>
      <w:r w:rsidRPr="00060E65">
        <w:rPr>
          <w:rFonts w:ascii="Times New Roman" w:eastAsia="Calibri" w:hAnsi="Times New Roman" w:cs="Times New Roman"/>
          <w:color w:val="000000"/>
        </w:rPr>
        <w:t> and </w:t>
      </w:r>
      <w:hyperlink r:id="rId13" w:history="1">
        <w:r w:rsidRPr="00060E65">
          <w:rPr>
            <w:rFonts w:ascii="Times New Roman" w:eastAsia="Calibri" w:hAnsi="Times New Roman" w:cs="Times New Roman"/>
            <w:color w:val="800080"/>
            <w:u w:val="single"/>
          </w:rPr>
          <w:t>California Department of Public Health</w:t>
        </w:r>
      </w:hyperlink>
      <w:r w:rsidRPr="00060E65">
        <w:rPr>
          <w:rFonts w:ascii="Times New Roman" w:eastAsia="Calibri" w:hAnsi="Times New Roman" w:cs="Times New Roman"/>
          <w:color w:val="000000"/>
        </w:rPr>
        <w:t>. </w:t>
      </w:r>
    </w:p>
    <w:p w:rsidR="0003623B" w:rsidRPr="00060E65" w:rsidRDefault="0003623B" w:rsidP="0003623B">
      <w:pPr>
        <w:spacing w:after="0" w:line="240" w:lineRule="auto"/>
        <w:ind w:left="720"/>
        <w:rPr>
          <w:rFonts w:ascii="Times New Roman" w:eastAsia="Calibri" w:hAnsi="Times New Roman" w:cs="Times New Roman"/>
          <w:color w:val="000000"/>
        </w:rPr>
      </w:pPr>
    </w:p>
    <w:p w:rsidR="0003623B" w:rsidRPr="00060E65" w:rsidRDefault="0003623B" w:rsidP="0003623B">
      <w:pPr>
        <w:numPr>
          <w:ilvl w:val="0"/>
          <w:numId w:val="8"/>
        </w:numPr>
        <w:spacing w:after="0" w:line="240" w:lineRule="auto"/>
        <w:rPr>
          <w:rFonts w:ascii="Times New Roman" w:eastAsia="Calibri" w:hAnsi="Times New Roman" w:cs="Times New Roman"/>
          <w:color w:val="000000"/>
        </w:rPr>
      </w:pPr>
      <w:r w:rsidRPr="00060E65">
        <w:rPr>
          <w:rFonts w:ascii="Times New Roman" w:eastAsia="Calibri" w:hAnsi="Times New Roman" w:cs="Times New Roman"/>
        </w:rPr>
        <w:t xml:space="preserve">Subcontractors will ensure all their employees review JPL’s Safe at Work requirements and the JPL COVID-19: Safe at Work Training Video available at </w:t>
      </w:r>
      <w:hyperlink r:id="rId14" w:history="1">
        <w:r w:rsidRPr="00060E65">
          <w:rPr>
            <w:rFonts w:ascii="Times New Roman" w:eastAsia="Calibri" w:hAnsi="Times New Roman" w:cs="Times New Roman"/>
            <w:color w:val="0563C1"/>
            <w:u w:val="single"/>
          </w:rPr>
          <w:t>https://acquisition.jpl.nasa.gov/terms-conditions/</w:t>
        </w:r>
      </w:hyperlink>
      <w:r w:rsidRPr="00060E65">
        <w:rPr>
          <w:rFonts w:ascii="Times New Roman" w:eastAsia="Calibri" w:hAnsi="Times New Roman" w:cs="Times New Roman"/>
        </w:rPr>
        <w:t xml:space="preserve"> under Supporting Documents. </w:t>
      </w:r>
    </w:p>
    <w:p w:rsidR="0003623B" w:rsidRPr="00060E65" w:rsidRDefault="0003623B" w:rsidP="0003623B">
      <w:pPr>
        <w:spacing w:after="0" w:line="240" w:lineRule="auto"/>
        <w:ind w:left="720"/>
        <w:contextualSpacing/>
        <w:rPr>
          <w:rFonts w:ascii="Times New Roman" w:eastAsia="Calibri" w:hAnsi="Times New Roman" w:cs="Times New Roman"/>
          <w:color w:val="000000"/>
        </w:rPr>
      </w:pPr>
    </w:p>
    <w:p w:rsidR="0003623B" w:rsidRPr="00060E65" w:rsidRDefault="0003623B" w:rsidP="0003623B">
      <w:pPr>
        <w:numPr>
          <w:ilvl w:val="0"/>
          <w:numId w:val="8"/>
        </w:numPr>
        <w:spacing w:after="0" w:line="240" w:lineRule="auto"/>
        <w:rPr>
          <w:rFonts w:ascii="Times New Roman" w:eastAsia="Calibri" w:hAnsi="Times New Roman" w:cs="Times New Roman"/>
          <w:color w:val="000000"/>
        </w:rPr>
      </w:pPr>
      <w:r w:rsidRPr="00060E65">
        <w:rPr>
          <w:rFonts w:ascii="Times New Roman" w:eastAsia="Calibri" w:hAnsi="Times New Roman" w:cs="Times New Roman"/>
          <w:color w:val="000000"/>
        </w:rPr>
        <w:t>If a subcontractor is feeling sick/ill or has flu or cold-like symptoms, they are not to report to on-site work at any JPL location/facility. If they experience symptoms or feel ill while working onsite, they are to notify their JPL onsite resource, inform their employer, and go home immediately.</w:t>
      </w:r>
    </w:p>
    <w:p w:rsidR="0003623B" w:rsidRPr="00060E65" w:rsidRDefault="0003623B" w:rsidP="0003623B">
      <w:pPr>
        <w:spacing w:after="0" w:line="240" w:lineRule="auto"/>
        <w:ind w:left="720"/>
        <w:contextualSpacing/>
        <w:rPr>
          <w:rFonts w:ascii="Times New Roman" w:eastAsia="Calibri" w:hAnsi="Times New Roman" w:cs="Times New Roman"/>
          <w:color w:val="000000"/>
        </w:rPr>
      </w:pPr>
    </w:p>
    <w:p w:rsidR="0003623B" w:rsidRPr="00060E65" w:rsidRDefault="0003623B" w:rsidP="0003623B">
      <w:pPr>
        <w:numPr>
          <w:ilvl w:val="0"/>
          <w:numId w:val="8"/>
        </w:numPr>
        <w:spacing w:after="0" w:line="240" w:lineRule="auto"/>
        <w:rPr>
          <w:rFonts w:ascii="Times New Roman" w:eastAsia="Calibri" w:hAnsi="Times New Roman" w:cs="Times New Roman"/>
          <w:color w:val="000000"/>
        </w:rPr>
      </w:pPr>
      <w:r w:rsidRPr="00060E65">
        <w:rPr>
          <w:rFonts w:ascii="Times New Roman" w:eastAsia="Calibri" w:hAnsi="Times New Roman" w:cs="Times New Roman"/>
          <w:color w:val="000000"/>
        </w:rPr>
        <w:t xml:space="preserve">JPL adheres to all applicable local, State, and Federal requirements. All JPL subcontractors are expected to follow these requirements as well as related policies, guidelines, and directives issued by JPL leadership. JPL updates its physical distancing, building occupancy, health attestation, and face covering requirements at all locations/facilities as conditions evolve. Please refer to the JPL State of the Lab page for the latest requirements and information regarding JPL’s Safe at Work Protocols: </w:t>
      </w:r>
      <w:hyperlink r:id="rId15" w:history="1">
        <w:r w:rsidRPr="00060E65">
          <w:rPr>
            <w:rFonts w:ascii="Times New Roman" w:eastAsia="Calibri" w:hAnsi="Times New Roman" w:cs="Times New Roman"/>
            <w:color w:val="0563C1"/>
            <w:u w:val="single"/>
          </w:rPr>
          <w:t>https://www.jpl.nasa.gov/stateofthelab/</w:t>
        </w:r>
      </w:hyperlink>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2775"/>
        <w:gridCol w:w="1194"/>
        <w:gridCol w:w="477"/>
        <w:gridCol w:w="477"/>
        <w:gridCol w:w="2775"/>
        <w:gridCol w:w="1191"/>
      </w:tblGrid>
      <w:tr w:rsidR="0003623B" w:rsidRPr="00060E65" w:rsidTr="0003623B">
        <w:tc>
          <w:tcPr>
            <w:tcW w:w="471" w:type="dxa"/>
          </w:tcPr>
          <w:p w:rsidR="0003623B" w:rsidRPr="00060E65" w:rsidRDefault="0003623B" w:rsidP="0003623B">
            <w:pPr>
              <w:rPr>
                <w:rFonts w:ascii="Times New Roman" w:eastAsia="Calibri" w:hAnsi="Times New Roman" w:cs="Times New Roman"/>
              </w:rPr>
            </w:pPr>
          </w:p>
        </w:tc>
        <w:tc>
          <w:tcPr>
            <w:tcW w:w="2775" w:type="dxa"/>
          </w:tcPr>
          <w:p w:rsidR="0003623B" w:rsidRPr="00060E65" w:rsidRDefault="0003623B" w:rsidP="0003623B">
            <w:pPr>
              <w:rPr>
                <w:rFonts w:ascii="Times New Roman" w:eastAsia="Calibri" w:hAnsi="Times New Roman" w:cs="Times New Roman"/>
              </w:rPr>
            </w:pPr>
          </w:p>
        </w:tc>
        <w:tc>
          <w:tcPr>
            <w:tcW w:w="1194" w:type="dxa"/>
          </w:tcPr>
          <w:p w:rsidR="0003623B" w:rsidRPr="00060E65" w:rsidRDefault="0003623B" w:rsidP="0003623B">
            <w:pPr>
              <w:rPr>
                <w:rFonts w:ascii="Times New Roman" w:eastAsia="Calibri" w:hAnsi="Times New Roman" w:cs="Times New Roman"/>
              </w:rPr>
            </w:pPr>
          </w:p>
        </w:tc>
        <w:tc>
          <w:tcPr>
            <w:tcW w:w="477" w:type="dxa"/>
          </w:tcPr>
          <w:p w:rsidR="0003623B" w:rsidRPr="00060E65" w:rsidRDefault="0003623B" w:rsidP="0003623B">
            <w:pPr>
              <w:rPr>
                <w:rFonts w:ascii="Times New Roman" w:eastAsia="Calibri" w:hAnsi="Times New Roman" w:cs="Times New Roman"/>
              </w:rPr>
            </w:pPr>
          </w:p>
        </w:tc>
        <w:tc>
          <w:tcPr>
            <w:tcW w:w="477" w:type="dxa"/>
          </w:tcPr>
          <w:p w:rsidR="0003623B" w:rsidRPr="00060E65" w:rsidRDefault="0003623B" w:rsidP="0003623B">
            <w:pPr>
              <w:rPr>
                <w:rFonts w:ascii="Times New Roman" w:eastAsia="Calibri" w:hAnsi="Times New Roman" w:cs="Times New Roman"/>
              </w:rPr>
            </w:pPr>
          </w:p>
        </w:tc>
        <w:tc>
          <w:tcPr>
            <w:tcW w:w="2775" w:type="dxa"/>
          </w:tcPr>
          <w:p w:rsidR="0003623B" w:rsidRPr="00060E65" w:rsidRDefault="0003623B" w:rsidP="0003623B">
            <w:pPr>
              <w:rPr>
                <w:rFonts w:ascii="Times New Roman" w:eastAsia="Calibri" w:hAnsi="Times New Roman" w:cs="Times New Roman"/>
              </w:rPr>
            </w:pPr>
          </w:p>
        </w:tc>
        <w:tc>
          <w:tcPr>
            <w:tcW w:w="1191" w:type="dxa"/>
          </w:tcPr>
          <w:p w:rsidR="0003623B" w:rsidRPr="00060E65" w:rsidRDefault="0003623B" w:rsidP="0003623B">
            <w:pPr>
              <w:jc w:val="center"/>
              <w:rPr>
                <w:rFonts w:ascii="Times New Roman" w:eastAsia="Calibri" w:hAnsi="Times New Roman" w:cs="Times New Roman"/>
              </w:rPr>
            </w:pPr>
          </w:p>
        </w:tc>
      </w:tr>
    </w:tbl>
    <w:bookmarkStart w:id="7" w:name="DocumentationAndAdditionalGeneralSafety"/>
    <w:bookmarkStart w:id="8" w:name="_Hlk118298306"/>
    <w:p w:rsidR="00DB524D" w:rsidRPr="00060E65" w:rsidRDefault="00DB524D" w:rsidP="00DB524D">
      <w:pPr>
        <w:numPr>
          <w:ilvl w:val="0"/>
          <w:numId w:val="5"/>
        </w:numPr>
        <w:spacing w:after="0" w:line="240" w:lineRule="auto"/>
        <w:ind w:left="360" w:hanging="360"/>
        <w:contextualSpacing/>
        <w:rPr>
          <w:rFonts w:ascii="Times New Roman" w:eastAsia="Calibri" w:hAnsi="Times New Roman" w:cs="Times New Roman"/>
          <w:b/>
        </w:rPr>
      </w:pPr>
      <w:r w:rsidRPr="00060E65">
        <w:rPr>
          <w:rFonts w:ascii="Times New Roman" w:eastAsia="Calibri" w:hAnsi="Times New Roman" w:cs="Times New Roman"/>
          <w:b/>
        </w:rPr>
        <w:fldChar w:fldCharType="begin"/>
      </w:r>
      <w:r w:rsidRPr="00060E65">
        <w:rPr>
          <w:rFonts w:ascii="Times New Roman" w:eastAsia="Calibri" w:hAnsi="Times New Roman" w:cs="Times New Roman"/>
          <w:b/>
        </w:rPr>
        <w:instrText xml:space="preserve"> HYPERLINK  \l "DocumentationAndAdditionalGeneralSafety" </w:instrText>
      </w:r>
      <w:r w:rsidRPr="00060E65">
        <w:rPr>
          <w:rFonts w:ascii="Times New Roman" w:eastAsia="Calibri" w:hAnsi="Times New Roman" w:cs="Times New Roman"/>
          <w:b/>
        </w:rPr>
        <w:fldChar w:fldCharType="separate"/>
      </w:r>
      <w:r w:rsidRPr="00060E65">
        <w:rPr>
          <w:rFonts w:ascii="Times New Roman" w:eastAsia="Calibri" w:hAnsi="Times New Roman" w:cs="Times New Roman"/>
          <w:b/>
          <w:color w:val="0563C1"/>
          <w:u w:val="single"/>
        </w:rPr>
        <w:t>Documentation and Additional General Safety</w:t>
      </w:r>
      <w:bookmarkEnd w:id="7"/>
      <w:r w:rsidRPr="00060E65">
        <w:rPr>
          <w:rFonts w:ascii="Times New Roman" w:eastAsia="Calibri" w:hAnsi="Times New Roman" w:cs="Times New Roman"/>
          <w:b/>
        </w:rPr>
        <w:fldChar w:fldCharType="end"/>
      </w:r>
    </w:p>
    <w:p w:rsidR="00DB524D" w:rsidRPr="00060E65" w:rsidRDefault="00DB524D" w:rsidP="00DB524D">
      <w:pPr>
        <w:spacing w:after="0" w:line="240" w:lineRule="auto"/>
        <w:contextualSpacing/>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Subcontractor has responsibility for the safety of all individuals who enter into the work area (including the CM, CTM and JPL staff).  The Subcontractor understands that neither the CM or CTM is a safety professional.  The CM or CTM will provide Corrective Action Reports (CARs) issued by JPL OSPO for non-compliant conditions identified by JPL and affecting JPL or Subcontractor personnel.  JPL will provide written notifications of non-compliance for safety conditions created by the Subcontractor’s operation affecting JPL or Subcontractor personnel.  The Subcontractor will immediately address all non-compliant condition(s) and provide documentation to JPL of the actions taken to remedy the non-compliance.</w:t>
      </w:r>
    </w:p>
    <w:p w:rsidR="00DB524D" w:rsidRPr="00060E65" w:rsidRDefault="00DB524D" w:rsidP="00DB524D">
      <w:pPr>
        <w:spacing w:after="0" w:line="240" w:lineRule="auto"/>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Subcontractor will operate and maintain their own tools, equipment and safety equipment, such as Personal Protective Equipment (PPE).   JPL safety equipment will not be provided to the Subcontractor.</w:t>
      </w:r>
    </w:p>
    <w:p w:rsidR="00DB524D" w:rsidRPr="00060E65" w:rsidRDefault="00DB524D" w:rsidP="00DB524D">
      <w:pPr>
        <w:spacing w:after="0" w:line="240" w:lineRule="auto"/>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Subcontractor will ensure that all precautions are taken to avoid exposure of any persons to any hazards if Subcontractor will perform work in areas where hazards are or might be present.  </w:t>
      </w:r>
    </w:p>
    <w:p w:rsidR="00DB524D" w:rsidRPr="00060E65" w:rsidRDefault="00DB524D" w:rsidP="00DB524D">
      <w:pPr>
        <w:spacing w:after="0" w:line="240" w:lineRule="auto"/>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Subcontractor acknowledges that Hazardous Materials Information, relevant to JPL involvement with the project, has been provided as required by the Hazard Communications Standard, 8 CCR §5194.</w:t>
      </w:r>
    </w:p>
    <w:p w:rsidR="00DB524D" w:rsidRPr="00060E65" w:rsidRDefault="00DB524D" w:rsidP="00DB524D">
      <w:pPr>
        <w:spacing w:after="0" w:line="240" w:lineRule="auto"/>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The Subcontractor agrees that safety is a priority in the performance of work under this Subcontract.  As such, a subcontractor employee or affiliate that endangers the safety of any personnel or violates any safety ordinance, rule or law may be escorted off the Lab.</w:t>
      </w:r>
    </w:p>
    <w:p w:rsidR="00DB524D" w:rsidRPr="00060E65" w:rsidRDefault="00DB524D" w:rsidP="00DB524D">
      <w:pPr>
        <w:pStyle w:val="ListParagraph"/>
        <w:rPr>
          <w:rFonts w:ascii="Times New Roman" w:eastAsia="Calibri" w:hAnsi="Times New Roman" w:cs="Times New Roman"/>
        </w:rPr>
      </w:pPr>
    </w:p>
    <w:p w:rsidR="00DB524D" w:rsidRPr="00060E65" w:rsidRDefault="00DB524D" w:rsidP="00DB524D">
      <w:pPr>
        <w:numPr>
          <w:ilvl w:val="0"/>
          <w:numId w:val="2"/>
        </w:numPr>
        <w:spacing w:after="0" w:line="240" w:lineRule="auto"/>
        <w:contextualSpacing/>
        <w:rPr>
          <w:rFonts w:ascii="Times New Roman" w:eastAsia="Calibri" w:hAnsi="Times New Roman" w:cs="Times New Roman"/>
        </w:rPr>
      </w:pPr>
      <w:r w:rsidRPr="00060E65">
        <w:rPr>
          <w:rFonts w:ascii="Times New Roman" w:eastAsia="Calibri" w:hAnsi="Times New Roman" w:cs="Times New Roman"/>
        </w:rPr>
        <w:t xml:space="preserve">The Subcontractor will ensure that all subcontractor employees view the Safety Awareness Orientation Video prior to starting work. This video can be accessed under the Supporting Documents tile at </w:t>
      </w:r>
      <w:hyperlink r:id="rId16" w:history="1">
        <w:r w:rsidR="00B00321" w:rsidRPr="00060E65">
          <w:rPr>
            <w:rStyle w:val="Hyperlink"/>
            <w:rFonts w:ascii="Times New Roman" w:eastAsia="Calibri" w:hAnsi="Times New Roman" w:cs="Times New Roman"/>
          </w:rPr>
          <w:t>http://www.jpl.nasa.gov/acquisition/terms-conditions/</w:t>
        </w:r>
      </w:hyperlink>
      <w:r w:rsidR="00B00321" w:rsidRPr="00060E65">
        <w:rPr>
          <w:rFonts w:ascii="Times New Roman" w:eastAsia="Calibri" w:hAnsi="Times New Roman" w:cs="Times New Roman"/>
        </w:rPr>
        <w:t xml:space="preserve">. </w:t>
      </w:r>
    </w:p>
    <w:bookmarkEnd w:id="8"/>
    <w:p w:rsidR="0093046D" w:rsidRPr="00A6624C" w:rsidRDefault="0093046D"/>
    <w:sectPr w:rsidR="0093046D" w:rsidRPr="00A6624C" w:rsidSect="00DB524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EB6" w:rsidRDefault="00FC1EB6" w:rsidP="003E70B1">
      <w:pPr>
        <w:spacing w:after="0" w:line="240" w:lineRule="auto"/>
      </w:pPr>
      <w:r>
        <w:separator/>
      </w:r>
    </w:p>
  </w:endnote>
  <w:endnote w:type="continuationSeparator" w:id="0">
    <w:p w:rsidR="00FC1EB6" w:rsidRDefault="00FC1EB6" w:rsidP="003E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0B1" w:rsidRDefault="003E70B1" w:rsidP="003E70B1">
    <w:pPr>
      <w:pStyle w:val="Footer"/>
      <w:jc w:val="center"/>
      <w:rPr>
        <w:rFonts w:ascii="Arial" w:hAnsi="Arial"/>
        <w:sz w:val="16"/>
      </w:rPr>
    </w:pPr>
    <w:r w:rsidRPr="000F4505">
      <w:rPr>
        <w:rFonts w:ascii="Arial" w:hAnsi="Arial"/>
        <w:sz w:val="16"/>
      </w:rPr>
      <w:t>This document has been reviewed and determined not to contain export-controlled technical data.</w:t>
    </w:r>
  </w:p>
  <w:p w:rsidR="003E70B1" w:rsidRDefault="003E70B1" w:rsidP="003E70B1">
    <w:pPr>
      <w:pStyle w:val="Footer"/>
      <w:jc w:val="both"/>
      <w:rPr>
        <w:rFonts w:ascii="Arial" w:hAnsi="Arial"/>
        <w:sz w:val="16"/>
      </w:rPr>
    </w:pPr>
    <w:r>
      <w:rPr>
        <w:rFonts w:ascii="Arial" w:hAnsi="Arial"/>
        <w:sz w:val="16"/>
      </w:rPr>
      <w:tab/>
    </w:r>
    <w:r>
      <w:rPr>
        <w:rFonts w:ascii="Arial" w:hAnsi="Arial"/>
        <w:sz w:val="16"/>
      </w:rPr>
      <w:tab/>
      <w:t xml:space="preserve">JPL   </w:t>
    </w:r>
    <w:r>
      <w:rPr>
        <w:rFonts w:ascii="Arial" w:hAnsi="Arial"/>
        <w:sz w:val="16"/>
      </w:rPr>
      <w:t>2885</w:t>
    </w:r>
    <w:r>
      <w:rPr>
        <w:rFonts w:ascii="Arial" w:hAnsi="Arial"/>
        <w:sz w:val="16"/>
      </w:rPr>
      <w:t>-</w:t>
    </w:r>
    <w:r>
      <w:rPr>
        <w:rFonts w:ascii="Arial" w:hAnsi="Arial"/>
        <w:sz w:val="16"/>
      </w:rPr>
      <w:t>E</w:t>
    </w:r>
    <w:r w:rsidR="00C4076F">
      <w:rPr>
        <w:rFonts w:ascii="Arial" w:hAnsi="Arial"/>
        <w:sz w:val="16"/>
      </w:rPr>
      <w:t>xpress</w:t>
    </w:r>
    <w:r>
      <w:rPr>
        <w:rFonts w:ascii="Arial" w:hAnsi="Arial"/>
        <w:sz w:val="16"/>
      </w:rPr>
      <w:t xml:space="preserve">   </w:t>
    </w:r>
    <w:proofErr w:type="gramStart"/>
    <w:r>
      <w:rPr>
        <w:rFonts w:ascii="Arial" w:hAnsi="Arial"/>
        <w:sz w:val="16"/>
      </w:rPr>
      <w:t xml:space="preserve">Rev  </w:t>
    </w:r>
    <w:r>
      <w:rPr>
        <w:rFonts w:ascii="Arial" w:hAnsi="Arial"/>
        <w:sz w:val="16"/>
      </w:rPr>
      <w:t>03</w:t>
    </w:r>
    <w:proofErr w:type="gramEnd"/>
    <w:r>
      <w:rPr>
        <w:rFonts w:ascii="Arial" w:hAnsi="Arial"/>
        <w:sz w:val="16"/>
      </w:rPr>
      <w:t>/2</w:t>
    </w:r>
    <w:r>
      <w:rPr>
        <w:rFonts w:ascii="Arial" w:hAnsi="Arial"/>
        <w:sz w:val="16"/>
      </w:rPr>
      <w:t>3</w:t>
    </w:r>
  </w:p>
  <w:p w:rsidR="003E70B1" w:rsidRDefault="003E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EB6" w:rsidRDefault="00FC1EB6" w:rsidP="003E70B1">
      <w:pPr>
        <w:spacing w:after="0" w:line="240" w:lineRule="auto"/>
      </w:pPr>
      <w:r>
        <w:separator/>
      </w:r>
    </w:p>
  </w:footnote>
  <w:footnote w:type="continuationSeparator" w:id="0">
    <w:p w:rsidR="00FC1EB6" w:rsidRDefault="00FC1EB6" w:rsidP="003E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B4" w:rsidRPr="009C7963" w:rsidRDefault="009E1FB4" w:rsidP="009E1FB4">
    <w:pPr>
      <w:pStyle w:val="Header"/>
      <w:rPr>
        <w:i/>
      </w:rPr>
    </w:pPr>
    <w:r w:rsidRPr="009E1FB4">
      <w:rPr>
        <w:b/>
      </w:rPr>
      <w:drawing>
        <wp:anchor distT="0" distB="0" distL="114300" distR="114300" simplePos="0" relativeHeight="251659264" behindDoc="0" locked="0" layoutInCell="0" allowOverlap="1" wp14:anchorId="58299D98" wp14:editId="4F8FABA1">
          <wp:simplePos x="0" y="0"/>
          <wp:positionH relativeFrom="column">
            <wp:posOffset>26035</wp:posOffset>
          </wp:positionH>
          <wp:positionV relativeFrom="paragraph">
            <wp:posOffset>-236220</wp:posOffset>
          </wp:positionV>
          <wp:extent cx="948055" cy="291465"/>
          <wp:effectExtent l="0" t="0" r="444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FB4">
      <w:rPr>
        <w:i/>
      </w:rPr>
      <w:t xml:space="preserve">                                                      </w:t>
    </w:r>
    <w:r w:rsidRPr="009E1FB4">
      <w:rPr>
        <w:i/>
      </w:rPr>
      <w:tab/>
      <w:t xml:space="preserve">                              </w:t>
    </w:r>
  </w:p>
  <w:p w:rsidR="009E1FB4" w:rsidRPr="009E1FB4" w:rsidRDefault="009E1FB4" w:rsidP="009E1FB4">
    <w:pPr>
      <w:pStyle w:val="Header"/>
      <w:rPr>
        <w:rFonts w:ascii="Arial" w:hAnsi="Arial" w:cs="Arial"/>
        <w:b/>
        <w:sz w:val="14"/>
        <w:szCs w:val="14"/>
      </w:rPr>
    </w:pPr>
    <w:r w:rsidRPr="009E1FB4">
      <w:rPr>
        <w:rFonts w:ascii="Arial" w:hAnsi="Arial" w:cs="Arial"/>
        <w:b/>
        <w:sz w:val="14"/>
        <w:szCs w:val="14"/>
      </w:rPr>
      <w:t>Jet Propulsion Laboratory</w:t>
    </w:r>
  </w:p>
  <w:p w:rsidR="00C4076F" w:rsidRPr="009E1FB4" w:rsidRDefault="009E1FB4">
    <w:pPr>
      <w:pStyle w:val="Header"/>
      <w:rPr>
        <w:rFonts w:ascii="Arial" w:hAnsi="Arial" w:cs="Arial"/>
        <w:sz w:val="14"/>
        <w:szCs w:val="14"/>
      </w:rPr>
    </w:pPr>
    <w:r w:rsidRPr="009E1FB4">
      <w:rPr>
        <w:rFonts w:ascii="Arial" w:hAnsi="Arial" w:cs="Arial"/>
        <w:sz w:val="14"/>
        <w:szCs w:val="14"/>
      </w:rPr>
      <w:t>California Institute of Technology</w:t>
    </w:r>
  </w:p>
  <w:p w:rsidR="00C4076F" w:rsidRDefault="00C40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5FFB"/>
    <w:multiLevelType w:val="hybridMultilevel"/>
    <w:tmpl w:val="8154E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4D45"/>
    <w:multiLevelType w:val="multilevel"/>
    <w:tmpl w:val="4EE890C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6D7056"/>
    <w:multiLevelType w:val="multilevel"/>
    <w:tmpl w:val="B93A94C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A3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005713"/>
    <w:multiLevelType w:val="hybridMultilevel"/>
    <w:tmpl w:val="45BCA45A"/>
    <w:lvl w:ilvl="0" w:tplc="EB5E1D9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D85CC2"/>
    <w:multiLevelType w:val="multilevel"/>
    <w:tmpl w:val="7FA2104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D664F19"/>
    <w:multiLevelType w:val="multilevel"/>
    <w:tmpl w:val="4446C1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AE97E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1"/>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3B"/>
    <w:rsid w:val="0003623B"/>
    <w:rsid w:val="00060E65"/>
    <w:rsid w:val="000C1158"/>
    <w:rsid w:val="003026F3"/>
    <w:rsid w:val="003E70B1"/>
    <w:rsid w:val="005135B5"/>
    <w:rsid w:val="00554A53"/>
    <w:rsid w:val="00732EC9"/>
    <w:rsid w:val="00925D63"/>
    <w:rsid w:val="0093046D"/>
    <w:rsid w:val="009C7963"/>
    <w:rsid w:val="009E1FB4"/>
    <w:rsid w:val="00A6624C"/>
    <w:rsid w:val="00A91984"/>
    <w:rsid w:val="00B00321"/>
    <w:rsid w:val="00C4076F"/>
    <w:rsid w:val="00D41185"/>
    <w:rsid w:val="00DB524D"/>
    <w:rsid w:val="00EC2309"/>
    <w:rsid w:val="00F2251F"/>
    <w:rsid w:val="00FC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5D55C"/>
  <w15:chartTrackingRefBased/>
  <w15:docId w15:val="{364B3DFB-F14A-4DE7-8431-DE2EEA21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158"/>
  </w:style>
  <w:style w:type="paragraph" w:styleId="Heading5">
    <w:name w:val="heading 5"/>
    <w:basedOn w:val="Normal"/>
    <w:next w:val="Normal"/>
    <w:link w:val="Heading5Char"/>
    <w:qFormat/>
    <w:rsid w:val="005135B5"/>
    <w:pPr>
      <w:keepNext/>
      <w:tabs>
        <w:tab w:val="left" w:pos="432"/>
        <w:tab w:val="left" w:pos="864"/>
        <w:tab w:val="left" w:pos="1296"/>
        <w:tab w:val="left" w:pos="1872"/>
        <w:tab w:val="left" w:pos="10656"/>
      </w:tabs>
      <w:spacing w:after="0" w:line="240" w:lineRule="auto"/>
      <w:jc w:val="center"/>
      <w:outlineLvl w:val="4"/>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3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158"/>
    <w:pPr>
      <w:ind w:left="720"/>
      <w:contextualSpacing/>
    </w:pPr>
  </w:style>
  <w:style w:type="character" w:styleId="Hyperlink">
    <w:name w:val="Hyperlink"/>
    <w:basedOn w:val="DefaultParagraphFont"/>
    <w:uiPriority w:val="99"/>
    <w:unhideWhenUsed/>
    <w:rsid w:val="00B00321"/>
    <w:rPr>
      <w:color w:val="0563C1" w:themeColor="hyperlink"/>
      <w:u w:val="single"/>
    </w:rPr>
  </w:style>
  <w:style w:type="character" w:styleId="UnresolvedMention">
    <w:name w:val="Unresolved Mention"/>
    <w:basedOn w:val="DefaultParagraphFont"/>
    <w:uiPriority w:val="99"/>
    <w:semiHidden/>
    <w:unhideWhenUsed/>
    <w:rsid w:val="00B00321"/>
    <w:rPr>
      <w:color w:val="605E5C"/>
      <w:shd w:val="clear" w:color="auto" w:fill="E1DFDD"/>
    </w:rPr>
  </w:style>
  <w:style w:type="character" w:styleId="FollowedHyperlink">
    <w:name w:val="FollowedHyperlink"/>
    <w:basedOn w:val="DefaultParagraphFont"/>
    <w:uiPriority w:val="99"/>
    <w:semiHidden/>
    <w:unhideWhenUsed/>
    <w:rsid w:val="00732EC9"/>
    <w:rPr>
      <w:color w:val="954F72" w:themeColor="followedHyperlink"/>
      <w:u w:val="single"/>
    </w:rPr>
  </w:style>
  <w:style w:type="paragraph" w:styleId="Header">
    <w:name w:val="header"/>
    <w:basedOn w:val="Normal"/>
    <w:link w:val="HeaderChar"/>
    <w:uiPriority w:val="99"/>
    <w:unhideWhenUsed/>
    <w:rsid w:val="003E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B1"/>
  </w:style>
  <w:style w:type="paragraph" w:styleId="Footer">
    <w:name w:val="footer"/>
    <w:basedOn w:val="Normal"/>
    <w:link w:val="FooterChar"/>
    <w:unhideWhenUsed/>
    <w:rsid w:val="003E70B1"/>
    <w:pPr>
      <w:tabs>
        <w:tab w:val="center" w:pos="4680"/>
        <w:tab w:val="right" w:pos="9360"/>
      </w:tabs>
      <w:spacing w:after="0" w:line="240" w:lineRule="auto"/>
    </w:pPr>
  </w:style>
  <w:style w:type="character" w:customStyle="1" w:styleId="FooterChar">
    <w:name w:val="Footer Char"/>
    <w:basedOn w:val="DefaultParagraphFont"/>
    <w:link w:val="Footer"/>
    <w:rsid w:val="003E70B1"/>
  </w:style>
  <w:style w:type="character" w:customStyle="1" w:styleId="Heading5Char">
    <w:name w:val="Heading 5 Char"/>
    <w:basedOn w:val="DefaultParagraphFont"/>
    <w:link w:val="Heading5"/>
    <w:rsid w:val="005135B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ph.ca.gov/Programs/CID/DCDC/Pages/Immunization/nCoV2019.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blichealth.lacounty.gov/media/Coronavirus/guidance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pl.nasa.gov/acquisition/terms-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quisition.jpl.nasa.gov/terms-conditions/" TargetMode="External"/><Relationship Id="rId5" Type="http://schemas.openxmlformats.org/officeDocument/2006/relationships/styles" Target="styles.xml"/><Relationship Id="rId15" Type="http://schemas.openxmlformats.org/officeDocument/2006/relationships/hyperlink" Target="https://www.jpl.nasa.gov/stateofthelab/" TargetMode="External"/><Relationship Id="rId10" Type="http://schemas.openxmlformats.org/officeDocument/2006/relationships/hyperlink" Target="https://www.acquisition.gov/nfs/part-1852-solicitation-provisions-and-contract-claus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quisition.jpl.nasa.gov/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1" ma:contentTypeDescription="Create a new document." ma:contentTypeScope="" ma:versionID="d4d49dca89fad936e77dc3de537c8752">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9A6377-8D47-44F7-9613-2B2FE458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0B9AF-E425-4E1D-A7E2-E51B1BD4A9B9}">
  <ds:schemaRefs>
    <ds:schemaRef ds:uri="http://schemas.microsoft.com/sharepoint/v3/contenttype/forms"/>
  </ds:schemaRefs>
</ds:datastoreItem>
</file>

<file path=customXml/itemProps3.xml><?xml version="1.0" encoding="utf-8"?>
<ds:datastoreItem xmlns:ds="http://schemas.openxmlformats.org/officeDocument/2006/customXml" ds:itemID="{ED883FB1-BE51-408C-86EC-583DBDA0C7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ITSD Jet Propulsion Laboratory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LeAnn C (US 2621)</dc:creator>
  <cp:keywords/>
  <dc:description/>
  <cp:lastModifiedBy>Tsurkan, Yuriy (US 2630)</cp:lastModifiedBy>
  <cp:revision>2</cp:revision>
  <dcterms:created xsi:type="dcterms:W3CDTF">2023-03-23T21:20:00Z</dcterms:created>
  <dcterms:modified xsi:type="dcterms:W3CDTF">2023-03-23T21:20:00Z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